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8FD" w:rsidRPr="00B86727" w:rsidRDefault="005668FD" w:rsidP="004E6DAD">
      <w:pPr>
        <w:spacing w:after="0" w:line="240" w:lineRule="auto"/>
        <w:ind w:firstLine="6237"/>
        <w:jc w:val="center"/>
        <w:rPr>
          <w:rFonts w:ascii="Times New Roman" w:hAnsi="Times New Roman" w:cs="Times New Roman"/>
          <w:b/>
          <w:sz w:val="24"/>
          <w:szCs w:val="24"/>
        </w:rPr>
      </w:pPr>
      <w:r w:rsidRPr="00B86727">
        <w:rPr>
          <w:rFonts w:ascii="Times New Roman" w:hAnsi="Times New Roman" w:cs="Times New Roman"/>
          <w:b/>
          <w:sz w:val="24"/>
          <w:szCs w:val="24"/>
        </w:rPr>
        <w:t>Aprobat</w:t>
      </w:r>
    </w:p>
    <w:p w:rsidR="005668FD" w:rsidRPr="00B86727" w:rsidRDefault="004B1A30" w:rsidP="004E6DAD">
      <w:pPr>
        <w:spacing w:after="0" w:line="240" w:lineRule="auto"/>
        <w:ind w:firstLine="6237"/>
        <w:jc w:val="center"/>
        <w:rPr>
          <w:rFonts w:ascii="Times New Roman" w:hAnsi="Times New Roman" w:cs="Times New Roman"/>
          <w:b/>
          <w:sz w:val="24"/>
          <w:szCs w:val="24"/>
        </w:rPr>
      </w:pPr>
      <w:r w:rsidRPr="00B86727">
        <w:rPr>
          <w:rFonts w:ascii="Times New Roman" w:hAnsi="Times New Roman" w:cs="Times New Roman"/>
          <w:b/>
          <w:sz w:val="24"/>
          <w:szCs w:val="24"/>
        </w:rPr>
        <w:t>p</w:t>
      </w:r>
      <w:r w:rsidR="005668FD" w:rsidRPr="00B86727">
        <w:rPr>
          <w:rFonts w:ascii="Times New Roman" w:hAnsi="Times New Roman" w:cs="Times New Roman"/>
          <w:b/>
          <w:sz w:val="24"/>
          <w:szCs w:val="24"/>
        </w:rPr>
        <w:t>rin</w:t>
      </w:r>
      <w:r w:rsidRPr="00B86727">
        <w:rPr>
          <w:rFonts w:ascii="Times New Roman" w:hAnsi="Times New Roman" w:cs="Times New Roman"/>
          <w:b/>
          <w:sz w:val="24"/>
          <w:szCs w:val="24"/>
        </w:rPr>
        <w:t xml:space="preserve"> </w:t>
      </w:r>
      <w:r w:rsidR="005668FD" w:rsidRPr="00B86727">
        <w:rPr>
          <w:rFonts w:ascii="Times New Roman" w:hAnsi="Times New Roman" w:cs="Times New Roman"/>
          <w:b/>
          <w:sz w:val="24"/>
          <w:szCs w:val="24"/>
        </w:rPr>
        <w:t>Hotărârea</w:t>
      </w:r>
      <w:r w:rsidR="007F38D8" w:rsidRPr="00B86727">
        <w:rPr>
          <w:rFonts w:ascii="Times New Roman" w:hAnsi="Times New Roman" w:cs="Times New Roman"/>
          <w:b/>
          <w:sz w:val="24"/>
          <w:szCs w:val="24"/>
        </w:rPr>
        <w:t xml:space="preserve"> </w:t>
      </w:r>
      <w:r w:rsidR="005668FD" w:rsidRPr="00B86727">
        <w:rPr>
          <w:rFonts w:ascii="Times New Roman" w:hAnsi="Times New Roman" w:cs="Times New Roman"/>
          <w:b/>
          <w:sz w:val="24"/>
          <w:szCs w:val="24"/>
        </w:rPr>
        <w:t>Consiliului</w:t>
      </w:r>
    </w:p>
    <w:p w:rsidR="005668FD" w:rsidRPr="00B86727" w:rsidRDefault="005668FD" w:rsidP="004E6DAD">
      <w:pPr>
        <w:spacing w:after="0" w:line="240" w:lineRule="auto"/>
        <w:ind w:firstLine="6237"/>
        <w:jc w:val="center"/>
        <w:rPr>
          <w:rFonts w:ascii="Times New Roman" w:hAnsi="Times New Roman" w:cs="Times New Roman"/>
          <w:b/>
          <w:sz w:val="24"/>
          <w:szCs w:val="24"/>
        </w:rPr>
      </w:pPr>
      <w:r w:rsidRPr="00B86727">
        <w:rPr>
          <w:rFonts w:ascii="Times New Roman" w:hAnsi="Times New Roman" w:cs="Times New Roman"/>
          <w:b/>
          <w:sz w:val="24"/>
          <w:szCs w:val="24"/>
        </w:rPr>
        <w:t>de Administrație al ANRE</w:t>
      </w:r>
    </w:p>
    <w:p w:rsidR="00CB528F" w:rsidRPr="00B86727" w:rsidRDefault="008D0536" w:rsidP="004E6DAD">
      <w:pPr>
        <w:tabs>
          <w:tab w:val="left" w:pos="14317"/>
        </w:tabs>
        <w:rPr>
          <w:rFonts w:ascii="Times New Roman" w:hAnsi="Times New Roman" w:cs="Times New Roman"/>
          <w:b/>
          <w:sz w:val="24"/>
          <w:szCs w:val="24"/>
        </w:rPr>
      </w:pPr>
      <w:r w:rsidRPr="00B86727">
        <w:rPr>
          <w:rFonts w:ascii="Times New Roman" w:hAnsi="Times New Roman" w:cs="Times New Roman"/>
          <w:b/>
          <w:sz w:val="24"/>
          <w:szCs w:val="24"/>
        </w:rPr>
        <w:t xml:space="preserve">                                                                                      </w:t>
      </w:r>
      <w:r w:rsidR="00724A42" w:rsidRPr="00B86727">
        <w:rPr>
          <w:rFonts w:ascii="Times New Roman" w:hAnsi="Times New Roman" w:cs="Times New Roman"/>
          <w:b/>
          <w:sz w:val="24"/>
          <w:szCs w:val="24"/>
        </w:rPr>
        <w:t xml:space="preserve">                      </w:t>
      </w:r>
      <w:r w:rsidR="0093716B" w:rsidRPr="00B86727">
        <w:rPr>
          <w:rFonts w:ascii="Times New Roman" w:hAnsi="Times New Roman" w:cs="Times New Roman"/>
          <w:b/>
          <w:sz w:val="24"/>
          <w:szCs w:val="24"/>
        </w:rPr>
        <w:t xml:space="preserve">nr. </w:t>
      </w:r>
      <w:r w:rsidR="000A4359" w:rsidRPr="00B86727">
        <w:rPr>
          <w:rFonts w:ascii="Times New Roman" w:hAnsi="Times New Roman" w:cs="Times New Roman"/>
          <w:b/>
          <w:sz w:val="24"/>
          <w:szCs w:val="24"/>
        </w:rPr>
        <w:t>____</w:t>
      </w:r>
      <w:r w:rsidR="00326D9D" w:rsidRPr="00B86727">
        <w:rPr>
          <w:rFonts w:ascii="Times New Roman" w:hAnsi="Times New Roman" w:cs="Times New Roman"/>
          <w:b/>
          <w:sz w:val="24"/>
          <w:szCs w:val="24"/>
        </w:rPr>
        <w:t xml:space="preserve"> </w:t>
      </w:r>
      <w:r w:rsidR="004B0B46" w:rsidRPr="00B86727">
        <w:rPr>
          <w:rFonts w:ascii="Times New Roman" w:hAnsi="Times New Roman" w:cs="Times New Roman"/>
          <w:b/>
          <w:sz w:val="24"/>
          <w:szCs w:val="24"/>
        </w:rPr>
        <w:t xml:space="preserve">/2019 </w:t>
      </w:r>
      <w:r w:rsidR="005668FD" w:rsidRPr="00B86727">
        <w:rPr>
          <w:rFonts w:ascii="Times New Roman" w:hAnsi="Times New Roman" w:cs="Times New Roman"/>
          <w:b/>
          <w:sz w:val="24"/>
          <w:szCs w:val="24"/>
        </w:rPr>
        <w:t>din</w:t>
      </w:r>
      <w:r w:rsidRPr="00B86727">
        <w:rPr>
          <w:rFonts w:ascii="Times New Roman" w:hAnsi="Times New Roman" w:cs="Times New Roman"/>
          <w:b/>
          <w:sz w:val="24"/>
          <w:szCs w:val="24"/>
        </w:rPr>
        <w:t xml:space="preserve"> </w:t>
      </w:r>
      <w:r w:rsidR="00140A21">
        <w:rPr>
          <w:rFonts w:ascii="Times New Roman" w:hAnsi="Times New Roman" w:cs="Times New Roman"/>
          <w:b/>
          <w:sz w:val="24"/>
          <w:szCs w:val="24"/>
        </w:rPr>
        <w:t>06/03</w:t>
      </w:r>
      <w:r w:rsidR="000A4359" w:rsidRPr="00B86727">
        <w:rPr>
          <w:rFonts w:ascii="Times New Roman" w:hAnsi="Times New Roman" w:cs="Times New Roman"/>
          <w:b/>
          <w:sz w:val="24"/>
          <w:szCs w:val="24"/>
        </w:rPr>
        <w:t>.</w:t>
      </w:r>
      <w:r w:rsidR="005668FD" w:rsidRPr="00B86727">
        <w:rPr>
          <w:rFonts w:ascii="Times New Roman" w:hAnsi="Times New Roman" w:cs="Times New Roman"/>
          <w:b/>
          <w:sz w:val="24"/>
          <w:szCs w:val="24"/>
        </w:rPr>
        <w:t>2</w:t>
      </w:r>
      <w:r w:rsidR="004B0B46" w:rsidRPr="00B86727">
        <w:rPr>
          <w:rFonts w:ascii="Times New Roman" w:hAnsi="Times New Roman" w:cs="Times New Roman"/>
          <w:b/>
          <w:sz w:val="24"/>
          <w:szCs w:val="24"/>
        </w:rPr>
        <w:t>019</w:t>
      </w:r>
    </w:p>
    <w:p w:rsidR="007F38D8" w:rsidRPr="00B86727" w:rsidRDefault="007B7065" w:rsidP="00D1016B">
      <w:pPr>
        <w:tabs>
          <w:tab w:val="left" w:pos="14317"/>
        </w:tabs>
        <w:spacing w:after="120"/>
        <w:jc w:val="center"/>
        <w:rPr>
          <w:rFonts w:ascii="Times New Roman" w:hAnsi="Times New Roman" w:cs="Times New Roman"/>
          <w:b/>
          <w:sz w:val="28"/>
          <w:szCs w:val="28"/>
        </w:rPr>
      </w:pPr>
      <w:r w:rsidRPr="00B86727">
        <w:rPr>
          <w:rFonts w:ascii="Times New Roman" w:hAnsi="Times New Roman" w:cs="Times New Roman"/>
          <w:b/>
          <w:sz w:val="28"/>
          <w:szCs w:val="28"/>
        </w:rPr>
        <w:t>P</w:t>
      </w:r>
      <w:r w:rsidR="00742D09" w:rsidRPr="00B86727">
        <w:rPr>
          <w:rFonts w:ascii="Times New Roman" w:hAnsi="Times New Roman" w:cs="Times New Roman"/>
          <w:b/>
          <w:sz w:val="28"/>
          <w:szCs w:val="28"/>
        </w:rPr>
        <w:t xml:space="preserve">lanul </w:t>
      </w:r>
      <w:r w:rsidR="005668FD" w:rsidRPr="00B86727">
        <w:rPr>
          <w:rFonts w:ascii="Times New Roman" w:hAnsi="Times New Roman" w:cs="Times New Roman"/>
          <w:b/>
          <w:sz w:val="28"/>
          <w:szCs w:val="28"/>
        </w:rPr>
        <w:t xml:space="preserve">de activitate al </w:t>
      </w:r>
    </w:p>
    <w:p w:rsidR="005668FD" w:rsidRPr="00B86727" w:rsidRDefault="005668FD" w:rsidP="00F84658">
      <w:pPr>
        <w:tabs>
          <w:tab w:val="left" w:pos="14317"/>
        </w:tabs>
        <w:jc w:val="center"/>
        <w:rPr>
          <w:rFonts w:ascii="Times New Roman" w:hAnsi="Times New Roman" w:cs="Times New Roman"/>
          <w:b/>
          <w:sz w:val="28"/>
          <w:szCs w:val="28"/>
        </w:rPr>
      </w:pPr>
      <w:r w:rsidRPr="00B86727">
        <w:rPr>
          <w:rFonts w:ascii="Times New Roman" w:hAnsi="Times New Roman" w:cs="Times New Roman"/>
          <w:b/>
          <w:sz w:val="28"/>
          <w:szCs w:val="28"/>
        </w:rPr>
        <w:t>A</w:t>
      </w:r>
      <w:r w:rsidR="007F38D8" w:rsidRPr="00B86727">
        <w:rPr>
          <w:rFonts w:ascii="Times New Roman" w:hAnsi="Times New Roman" w:cs="Times New Roman"/>
          <w:b/>
          <w:sz w:val="28"/>
          <w:szCs w:val="28"/>
        </w:rPr>
        <w:t xml:space="preserve">genției </w:t>
      </w:r>
      <w:r w:rsidRPr="00B86727">
        <w:rPr>
          <w:rFonts w:ascii="Times New Roman" w:hAnsi="Times New Roman" w:cs="Times New Roman"/>
          <w:b/>
          <w:sz w:val="28"/>
          <w:szCs w:val="28"/>
        </w:rPr>
        <w:t>N</w:t>
      </w:r>
      <w:r w:rsidR="007F38D8" w:rsidRPr="00B86727">
        <w:rPr>
          <w:rFonts w:ascii="Times New Roman" w:hAnsi="Times New Roman" w:cs="Times New Roman"/>
          <w:b/>
          <w:sz w:val="28"/>
          <w:szCs w:val="28"/>
        </w:rPr>
        <w:t xml:space="preserve">aționale pentru </w:t>
      </w:r>
      <w:r w:rsidRPr="00B86727">
        <w:rPr>
          <w:rFonts w:ascii="Times New Roman" w:hAnsi="Times New Roman" w:cs="Times New Roman"/>
          <w:b/>
          <w:sz w:val="28"/>
          <w:szCs w:val="28"/>
        </w:rPr>
        <w:t>R</w:t>
      </w:r>
      <w:r w:rsidR="007F38D8" w:rsidRPr="00B86727">
        <w:rPr>
          <w:rFonts w:ascii="Times New Roman" w:hAnsi="Times New Roman" w:cs="Times New Roman"/>
          <w:b/>
          <w:sz w:val="28"/>
          <w:szCs w:val="28"/>
        </w:rPr>
        <w:t xml:space="preserve">eglementare în </w:t>
      </w:r>
      <w:r w:rsidRPr="00B86727">
        <w:rPr>
          <w:rFonts w:ascii="Times New Roman" w:hAnsi="Times New Roman" w:cs="Times New Roman"/>
          <w:b/>
          <w:sz w:val="28"/>
          <w:szCs w:val="28"/>
        </w:rPr>
        <w:t>E</w:t>
      </w:r>
      <w:r w:rsidR="007F38D8" w:rsidRPr="00B86727">
        <w:rPr>
          <w:rFonts w:ascii="Times New Roman" w:hAnsi="Times New Roman" w:cs="Times New Roman"/>
          <w:b/>
          <w:sz w:val="28"/>
          <w:szCs w:val="28"/>
        </w:rPr>
        <w:t xml:space="preserve">nergetică </w:t>
      </w:r>
      <w:r w:rsidRPr="00B86727">
        <w:rPr>
          <w:rFonts w:ascii="Times New Roman" w:hAnsi="Times New Roman" w:cs="Times New Roman"/>
          <w:b/>
          <w:sz w:val="28"/>
          <w:szCs w:val="28"/>
        </w:rPr>
        <w:t>pentru</w:t>
      </w:r>
      <w:r w:rsidR="007F38D8" w:rsidRPr="00B86727">
        <w:rPr>
          <w:rFonts w:ascii="Times New Roman" w:hAnsi="Times New Roman" w:cs="Times New Roman"/>
          <w:b/>
          <w:sz w:val="28"/>
          <w:szCs w:val="28"/>
        </w:rPr>
        <w:t xml:space="preserve"> </w:t>
      </w:r>
      <w:r w:rsidRPr="00B86727">
        <w:rPr>
          <w:rFonts w:ascii="Times New Roman" w:hAnsi="Times New Roman" w:cs="Times New Roman"/>
          <w:b/>
          <w:sz w:val="28"/>
          <w:szCs w:val="28"/>
        </w:rPr>
        <w:t>anul 201</w:t>
      </w:r>
      <w:r w:rsidR="004B0B46" w:rsidRPr="00B86727">
        <w:rPr>
          <w:rFonts w:ascii="Times New Roman" w:hAnsi="Times New Roman" w:cs="Times New Roman"/>
          <w:b/>
          <w:sz w:val="28"/>
          <w:szCs w:val="28"/>
        </w:rPr>
        <w:t>9</w:t>
      </w:r>
    </w:p>
    <w:tbl>
      <w:tblPr>
        <w:tblStyle w:val="TableGrid"/>
        <w:tblW w:w="10646" w:type="dxa"/>
        <w:tblInd w:w="-743" w:type="dxa"/>
        <w:tblLayout w:type="fixed"/>
        <w:tblLook w:val="04A0" w:firstRow="1" w:lastRow="0" w:firstColumn="1" w:lastColumn="0" w:noHBand="0" w:noVBand="1"/>
      </w:tblPr>
      <w:tblGrid>
        <w:gridCol w:w="851"/>
        <w:gridCol w:w="4820"/>
        <w:gridCol w:w="1701"/>
        <w:gridCol w:w="1559"/>
        <w:gridCol w:w="1715"/>
      </w:tblGrid>
      <w:tr w:rsidR="00A84553" w:rsidRPr="00B86727" w:rsidTr="00420FF9">
        <w:trPr>
          <w:trHeight w:val="596"/>
        </w:trPr>
        <w:tc>
          <w:tcPr>
            <w:tcW w:w="10646" w:type="dxa"/>
            <w:gridSpan w:val="5"/>
            <w:tcBorders>
              <w:top w:val="single" w:sz="4" w:space="0" w:color="auto"/>
              <w:left w:val="single" w:sz="4" w:space="0" w:color="auto"/>
              <w:bottom w:val="single" w:sz="4" w:space="0" w:color="auto"/>
              <w:right w:val="single" w:sz="4" w:space="0" w:color="auto"/>
            </w:tcBorders>
            <w:vAlign w:val="center"/>
          </w:tcPr>
          <w:p w:rsidR="00A84553" w:rsidRPr="00B86727" w:rsidRDefault="00A84553" w:rsidP="004E6DAD">
            <w:pPr>
              <w:jc w:val="center"/>
              <w:rPr>
                <w:rFonts w:ascii="Times New Roman" w:hAnsi="Times New Roman" w:cs="Times New Roman"/>
                <w:b/>
                <w:bCs/>
                <w:sz w:val="24"/>
                <w:szCs w:val="24"/>
              </w:rPr>
            </w:pPr>
            <w:r w:rsidRPr="00B86727">
              <w:rPr>
                <w:rFonts w:ascii="Times New Roman" w:hAnsi="Times New Roman" w:cs="Times New Roman"/>
                <w:b/>
                <w:bCs/>
                <w:sz w:val="24"/>
                <w:szCs w:val="24"/>
              </w:rPr>
              <w:t>Departamentul reglementări (DR)</w:t>
            </w:r>
          </w:p>
        </w:tc>
      </w:tr>
      <w:tr w:rsidR="00A84553" w:rsidRPr="00B86727" w:rsidTr="00F67628">
        <w:trPr>
          <w:trHeight w:val="1473"/>
        </w:trPr>
        <w:tc>
          <w:tcPr>
            <w:tcW w:w="851" w:type="dxa"/>
            <w:tcBorders>
              <w:top w:val="single" w:sz="4" w:space="0" w:color="auto"/>
              <w:left w:val="single" w:sz="4" w:space="0" w:color="auto"/>
              <w:bottom w:val="single" w:sz="4" w:space="0" w:color="auto"/>
              <w:right w:val="single" w:sz="4" w:space="0" w:color="auto"/>
            </w:tcBorders>
            <w:vAlign w:val="center"/>
            <w:hideMark/>
          </w:tcPr>
          <w:p w:rsidR="00A84553" w:rsidRPr="00B86727" w:rsidRDefault="00A84553" w:rsidP="004E6DAD">
            <w:pPr>
              <w:ind w:left="-113" w:right="-73"/>
              <w:jc w:val="center"/>
              <w:rPr>
                <w:rFonts w:ascii="Times New Roman" w:hAnsi="Times New Roman" w:cs="Times New Roman"/>
                <w:b/>
                <w:bCs/>
                <w:sz w:val="24"/>
                <w:szCs w:val="24"/>
                <w:lang w:eastAsia="en-US"/>
              </w:rPr>
            </w:pPr>
            <w:r w:rsidRPr="00B86727">
              <w:rPr>
                <w:rFonts w:ascii="Times New Roman" w:hAnsi="Times New Roman" w:cs="Times New Roman"/>
                <w:b/>
                <w:bCs/>
                <w:sz w:val="24"/>
                <w:szCs w:val="24"/>
              </w:rPr>
              <w:t xml:space="preserve">N/o </w:t>
            </w:r>
          </w:p>
        </w:tc>
        <w:tc>
          <w:tcPr>
            <w:tcW w:w="4820" w:type="dxa"/>
            <w:tcBorders>
              <w:top w:val="single" w:sz="4" w:space="0" w:color="auto"/>
              <w:left w:val="single" w:sz="4" w:space="0" w:color="auto"/>
              <w:bottom w:val="single" w:sz="4" w:space="0" w:color="auto"/>
              <w:right w:val="single" w:sz="4" w:space="0" w:color="auto"/>
            </w:tcBorders>
            <w:vAlign w:val="center"/>
            <w:hideMark/>
          </w:tcPr>
          <w:p w:rsidR="00A84553" w:rsidRPr="00B86727" w:rsidRDefault="00A84553" w:rsidP="004E6DAD">
            <w:pPr>
              <w:jc w:val="center"/>
              <w:rPr>
                <w:rFonts w:ascii="Times New Roman" w:hAnsi="Times New Roman" w:cs="Times New Roman"/>
                <w:b/>
                <w:bCs/>
                <w:sz w:val="24"/>
                <w:szCs w:val="24"/>
                <w:lang w:eastAsia="en-US"/>
              </w:rPr>
            </w:pPr>
            <w:r w:rsidRPr="00B86727">
              <w:rPr>
                <w:rFonts w:ascii="Times New Roman" w:hAnsi="Times New Roman" w:cs="Times New Roman"/>
                <w:b/>
                <w:bCs/>
                <w:sz w:val="24"/>
                <w:szCs w:val="24"/>
              </w:rPr>
              <w:t>Denumirea acțiunii</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4553" w:rsidRPr="00B86727" w:rsidRDefault="00A84553" w:rsidP="004E6DAD">
            <w:pPr>
              <w:jc w:val="center"/>
              <w:rPr>
                <w:rFonts w:ascii="Times New Roman" w:hAnsi="Times New Roman" w:cs="Times New Roman"/>
                <w:b/>
                <w:sz w:val="24"/>
                <w:szCs w:val="24"/>
              </w:rPr>
            </w:pPr>
            <w:r w:rsidRPr="00B86727">
              <w:rPr>
                <w:rFonts w:ascii="Times New Roman" w:hAnsi="Times New Roman" w:cs="Times New Roman"/>
                <w:b/>
                <w:sz w:val="24"/>
                <w:szCs w:val="24"/>
              </w:rPr>
              <w:t>Departament responsabil</w:t>
            </w:r>
          </w:p>
          <w:p w:rsidR="00A84553" w:rsidRPr="00B86727" w:rsidRDefault="00A84553" w:rsidP="004E6DAD">
            <w:pPr>
              <w:jc w:val="center"/>
              <w:rPr>
                <w:rFonts w:ascii="Times New Roman" w:hAnsi="Times New Roman" w:cs="Times New Roman"/>
                <w:b/>
                <w:bCs/>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A84553" w:rsidRPr="00B86727" w:rsidRDefault="00A84553" w:rsidP="004E6DAD">
            <w:pPr>
              <w:jc w:val="center"/>
              <w:rPr>
                <w:rFonts w:ascii="Times New Roman" w:hAnsi="Times New Roman" w:cs="Times New Roman"/>
                <w:b/>
                <w:bCs/>
                <w:sz w:val="24"/>
                <w:szCs w:val="24"/>
                <w:lang w:eastAsia="en-US"/>
              </w:rPr>
            </w:pPr>
            <w:r w:rsidRPr="00B86727">
              <w:rPr>
                <w:rFonts w:ascii="Times New Roman" w:hAnsi="Times New Roman" w:cs="Times New Roman"/>
                <w:b/>
                <w:bCs/>
                <w:sz w:val="24"/>
                <w:szCs w:val="24"/>
              </w:rPr>
              <w:t>Termen limită de elaborare</w:t>
            </w:r>
          </w:p>
        </w:tc>
        <w:tc>
          <w:tcPr>
            <w:tcW w:w="1715" w:type="dxa"/>
            <w:tcBorders>
              <w:top w:val="single" w:sz="4" w:space="0" w:color="auto"/>
              <w:left w:val="single" w:sz="4" w:space="0" w:color="auto"/>
              <w:bottom w:val="single" w:sz="4" w:space="0" w:color="auto"/>
              <w:right w:val="single" w:sz="4" w:space="0" w:color="auto"/>
            </w:tcBorders>
            <w:vAlign w:val="center"/>
            <w:hideMark/>
          </w:tcPr>
          <w:p w:rsidR="00A84553" w:rsidRPr="00B86727" w:rsidRDefault="00A84553" w:rsidP="00F67628">
            <w:pPr>
              <w:ind w:right="-118"/>
              <w:jc w:val="center"/>
              <w:rPr>
                <w:rFonts w:ascii="Times New Roman" w:hAnsi="Times New Roman" w:cs="Times New Roman"/>
                <w:b/>
                <w:bCs/>
                <w:sz w:val="24"/>
                <w:szCs w:val="24"/>
                <w:lang w:eastAsia="en-US"/>
              </w:rPr>
            </w:pPr>
            <w:r w:rsidRPr="00B86727">
              <w:rPr>
                <w:rFonts w:ascii="Times New Roman" w:hAnsi="Times New Roman" w:cs="Times New Roman"/>
                <w:b/>
                <w:bCs/>
                <w:sz w:val="24"/>
                <w:szCs w:val="24"/>
              </w:rPr>
              <w:t>Termen de examinare în ședința Consiliului de administra</w:t>
            </w:r>
            <w:r w:rsidR="00F67628" w:rsidRPr="00B86727">
              <w:rPr>
                <w:rFonts w:ascii="Times New Roman" w:hAnsi="Times New Roman" w:cs="Times New Roman"/>
                <w:b/>
                <w:bCs/>
                <w:sz w:val="24"/>
                <w:szCs w:val="24"/>
              </w:rPr>
              <w:t>ție</w:t>
            </w:r>
          </w:p>
        </w:tc>
      </w:tr>
      <w:tr w:rsidR="00A84553" w:rsidRPr="00B86727" w:rsidTr="008D48CB">
        <w:trPr>
          <w:trHeight w:val="603"/>
        </w:trPr>
        <w:tc>
          <w:tcPr>
            <w:tcW w:w="10646" w:type="dxa"/>
            <w:gridSpan w:val="5"/>
            <w:tcBorders>
              <w:top w:val="single" w:sz="4" w:space="0" w:color="auto"/>
              <w:left w:val="single" w:sz="4" w:space="0" w:color="auto"/>
              <w:bottom w:val="single" w:sz="4" w:space="0" w:color="auto"/>
              <w:right w:val="single" w:sz="4" w:space="0" w:color="auto"/>
            </w:tcBorders>
            <w:noWrap/>
            <w:vAlign w:val="center"/>
            <w:hideMark/>
          </w:tcPr>
          <w:p w:rsidR="00A84553" w:rsidRPr="00B86727" w:rsidRDefault="00A84553" w:rsidP="008D48CB">
            <w:pPr>
              <w:jc w:val="center"/>
              <w:rPr>
                <w:rFonts w:ascii="Times New Roman" w:hAnsi="Times New Roman" w:cs="Times New Roman"/>
                <w:b/>
                <w:bCs/>
                <w:sz w:val="24"/>
                <w:szCs w:val="24"/>
                <w:lang w:eastAsia="en-US"/>
              </w:rPr>
            </w:pPr>
            <w:r w:rsidRPr="00B86727">
              <w:rPr>
                <w:rFonts w:ascii="Times New Roman" w:hAnsi="Times New Roman" w:cs="Times New Roman"/>
                <w:b/>
                <w:sz w:val="24"/>
                <w:szCs w:val="24"/>
              </w:rPr>
              <w:t xml:space="preserve">I.  Elaborarea actelor normative </w:t>
            </w:r>
            <w:r w:rsidR="00420FF9" w:rsidRPr="00B86727">
              <w:rPr>
                <w:rFonts w:ascii="Times New Roman" w:hAnsi="Times New Roman" w:cs="Times New Roman"/>
                <w:b/>
                <w:sz w:val="24"/>
                <w:szCs w:val="24"/>
              </w:rPr>
              <w:t>de reglementare</w:t>
            </w:r>
          </w:p>
        </w:tc>
      </w:tr>
      <w:tr w:rsidR="00A84553" w:rsidRPr="00B86727" w:rsidTr="00420FF9">
        <w:trPr>
          <w:trHeight w:val="435"/>
        </w:trPr>
        <w:tc>
          <w:tcPr>
            <w:tcW w:w="10646" w:type="dxa"/>
            <w:gridSpan w:val="5"/>
            <w:tcBorders>
              <w:top w:val="single" w:sz="4" w:space="0" w:color="auto"/>
              <w:left w:val="single" w:sz="4" w:space="0" w:color="auto"/>
              <w:bottom w:val="single" w:sz="4" w:space="0" w:color="auto"/>
              <w:right w:val="single" w:sz="4" w:space="0" w:color="auto"/>
            </w:tcBorders>
            <w:noWrap/>
          </w:tcPr>
          <w:p w:rsidR="00A84553" w:rsidRPr="00B86727" w:rsidRDefault="00A84553" w:rsidP="00797B7B">
            <w:pPr>
              <w:pStyle w:val="ListParagraph"/>
              <w:numPr>
                <w:ilvl w:val="0"/>
                <w:numId w:val="23"/>
              </w:numPr>
              <w:jc w:val="center"/>
              <w:rPr>
                <w:rFonts w:ascii="Times New Roman" w:hAnsi="Times New Roman" w:cs="Times New Roman"/>
                <w:b/>
                <w:i/>
                <w:sz w:val="24"/>
                <w:szCs w:val="24"/>
              </w:rPr>
            </w:pPr>
            <w:r w:rsidRPr="00B86727">
              <w:rPr>
                <w:rFonts w:ascii="Times New Roman" w:hAnsi="Times New Roman" w:cs="Times New Roman"/>
                <w:b/>
                <w:i/>
                <w:sz w:val="24"/>
                <w:szCs w:val="24"/>
              </w:rPr>
              <w:t>Secto</w:t>
            </w:r>
            <w:r w:rsidR="00420FF9" w:rsidRPr="00B86727">
              <w:rPr>
                <w:rFonts w:ascii="Times New Roman" w:hAnsi="Times New Roman" w:cs="Times New Roman"/>
                <w:b/>
                <w:i/>
                <w:sz w:val="24"/>
                <w:szCs w:val="24"/>
              </w:rPr>
              <w:t>a</w:t>
            </w:r>
            <w:r w:rsidRPr="00B86727">
              <w:rPr>
                <w:rFonts w:ascii="Times New Roman" w:hAnsi="Times New Roman" w:cs="Times New Roman"/>
                <w:b/>
                <w:i/>
                <w:sz w:val="24"/>
                <w:szCs w:val="24"/>
              </w:rPr>
              <w:t>r</w:t>
            </w:r>
            <w:r w:rsidR="00420FF9" w:rsidRPr="00B86727">
              <w:rPr>
                <w:rFonts w:ascii="Times New Roman" w:hAnsi="Times New Roman" w:cs="Times New Roman"/>
                <w:b/>
                <w:i/>
                <w:sz w:val="24"/>
                <w:szCs w:val="24"/>
              </w:rPr>
              <w:t>ele</w:t>
            </w:r>
            <w:r w:rsidRPr="00B86727">
              <w:rPr>
                <w:rFonts w:ascii="Times New Roman" w:hAnsi="Times New Roman" w:cs="Times New Roman"/>
                <w:b/>
                <w:i/>
                <w:sz w:val="24"/>
                <w:szCs w:val="24"/>
              </w:rPr>
              <w:t xml:space="preserve"> electroenergetic, termoenergetic și energiei regenerabile</w:t>
            </w:r>
          </w:p>
        </w:tc>
      </w:tr>
      <w:tr w:rsidR="00A84553" w:rsidRPr="00B86727" w:rsidTr="00891F07">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553" w:rsidRPr="00B86727" w:rsidRDefault="00A84553" w:rsidP="007476B9">
            <w:pPr>
              <w:rPr>
                <w:rFonts w:ascii="Times New Roman" w:hAnsi="Times New Roman" w:cs="Times New Roman"/>
                <w:sz w:val="24"/>
                <w:szCs w:val="24"/>
              </w:rPr>
            </w:pPr>
            <w:r w:rsidRPr="00B86727">
              <w:rPr>
                <w:rFonts w:ascii="Times New Roman" w:hAnsi="Times New Roman" w:cs="Times New Roman"/>
                <w:sz w:val="24"/>
                <w:szCs w:val="24"/>
              </w:rPr>
              <w:t>1.1</w:t>
            </w:r>
          </w:p>
        </w:tc>
        <w:tc>
          <w:tcPr>
            <w:tcW w:w="4820" w:type="dxa"/>
            <w:tcBorders>
              <w:top w:val="single" w:sz="4" w:space="0" w:color="auto"/>
              <w:left w:val="single" w:sz="4" w:space="0" w:color="auto"/>
              <w:bottom w:val="single" w:sz="4" w:space="0" w:color="auto"/>
              <w:right w:val="single" w:sz="4" w:space="0" w:color="auto"/>
            </w:tcBorders>
            <w:vAlign w:val="center"/>
          </w:tcPr>
          <w:p w:rsidR="00A84553" w:rsidRPr="00B86727" w:rsidRDefault="00BF3FF9" w:rsidP="003E36D5">
            <w:pPr>
              <w:ind w:left="-57" w:right="-57"/>
              <w:contextualSpacing/>
              <w:jc w:val="both"/>
              <w:rPr>
                <w:rFonts w:ascii="Times New Roman" w:eastAsia="Times New Roman" w:hAnsi="Times New Roman" w:cs="Times New Roman"/>
                <w:sz w:val="24"/>
                <w:szCs w:val="24"/>
              </w:rPr>
            </w:pPr>
            <w:r w:rsidRPr="00BF3FF9">
              <w:rPr>
                <w:rFonts w:ascii="Times New Roman" w:eastAsia="Times New Roman" w:hAnsi="Times New Roman" w:cs="Times New Roman"/>
                <w:sz w:val="24"/>
                <w:szCs w:val="24"/>
              </w:rPr>
              <w:t>Elaborarea și prezentarea spre examinare a proiectului Regulilor pieței energiei electrice</w:t>
            </w:r>
          </w:p>
        </w:tc>
        <w:tc>
          <w:tcPr>
            <w:tcW w:w="1701"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91F07">
            <w:pPr>
              <w:rPr>
                <w:rFonts w:ascii="Times New Roman" w:hAnsi="Times New Roman" w:cs="Times New Roman"/>
                <w:bCs/>
                <w:sz w:val="24"/>
                <w:szCs w:val="24"/>
              </w:rPr>
            </w:pPr>
            <w:r w:rsidRPr="00B86727">
              <w:rPr>
                <w:rFonts w:ascii="Times New Roman" w:hAnsi="Times New Roman" w:cs="Times New Roman"/>
                <w:bCs/>
                <w:sz w:val="24"/>
                <w:szCs w:val="24"/>
              </w:rPr>
              <w:t>DR, Secția energie electrică și regenerabilă</w:t>
            </w:r>
          </w:p>
        </w:tc>
        <w:tc>
          <w:tcPr>
            <w:tcW w:w="1559"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F20BF">
            <w:pPr>
              <w:jc w:val="center"/>
              <w:rPr>
                <w:rFonts w:ascii="Times New Roman" w:hAnsi="Times New Roman" w:cs="Times New Roman"/>
                <w:sz w:val="24"/>
                <w:szCs w:val="24"/>
              </w:rPr>
            </w:pPr>
            <w:r w:rsidRPr="00B86727">
              <w:rPr>
                <w:rFonts w:ascii="Times New Roman" w:hAnsi="Times New Roman" w:cs="Times New Roman"/>
                <w:sz w:val="24"/>
                <w:szCs w:val="24"/>
              </w:rPr>
              <w:t>TIII</w:t>
            </w:r>
          </w:p>
        </w:tc>
        <w:tc>
          <w:tcPr>
            <w:tcW w:w="1715"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F20BF">
            <w:pPr>
              <w:jc w:val="center"/>
              <w:rPr>
                <w:rFonts w:ascii="Times New Roman" w:hAnsi="Times New Roman" w:cs="Times New Roman"/>
                <w:sz w:val="24"/>
                <w:szCs w:val="24"/>
              </w:rPr>
            </w:pPr>
            <w:r w:rsidRPr="00B86727">
              <w:rPr>
                <w:rFonts w:ascii="Times New Roman" w:hAnsi="Times New Roman" w:cs="Times New Roman"/>
                <w:sz w:val="24"/>
                <w:szCs w:val="24"/>
              </w:rPr>
              <w:t>TIII</w:t>
            </w:r>
          </w:p>
        </w:tc>
      </w:tr>
      <w:tr w:rsidR="00A84553" w:rsidRPr="00B86727" w:rsidTr="00891F07">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553" w:rsidRPr="00B86727" w:rsidRDefault="00A84553" w:rsidP="007476B9">
            <w:pPr>
              <w:rPr>
                <w:rFonts w:ascii="Times New Roman" w:hAnsi="Times New Roman" w:cs="Times New Roman"/>
                <w:sz w:val="24"/>
                <w:szCs w:val="24"/>
              </w:rPr>
            </w:pPr>
            <w:r w:rsidRPr="00B86727">
              <w:rPr>
                <w:rFonts w:ascii="Times New Roman" w:hAnsi="Times New Roman" w:cs="Times New Roman"/>
                <w:sz w:val="24"/>
                <w:szCs w:val="24"/>
              </w:rPr>
              <w:t>1.2</w:t>
            </w:r>
          </w:p>
        </w:tc>
        <w:tc>
          <w:tcPr>
            <w:tcW w:w="4820" w:type="dxa"/>
            <w:tcBorders>
              <w:top w:val="single" w:sz="4" w:space="0" w:color="auto"/>
              <w:left w:val="single" w:sz="4" w:space="0" w:color="auto"/>
              <w:bottom w:val="single" w:sz="4" w:space="0" w:color="auto"/>
              <w:right w:val="single" w:sz="4" w:space="0" w:color="auto"/>
            </w:tcBorders>
            <w:vAlign w:val="center"/>
          </w:tcPr>
          <w:p w:rsidR="00A84553" w:rsidRPr="00B86727" w:rsidRDefault="00BF3FF9" w:rsidP="003E36D5">
            <w:pPr>
              <w:ind w:left="-57" w:right="-57"/>
              <w:contextualSpacing/>
              <w:jc w:val="both"/>
              <w:rPr>
                <w:rFonts w:ascii="Times New Roman" w:eastAsia="Times New Roman" w:hAnsi="Times New Roman" w:cs="Times New Roman"/>
                <w:sz w:val="24"/>
                <w:szCs w:val="24"/>
              </w:rPr>
            </w:pPr>
            <w:r w:rsidRPr="00BF3FF9">
              <w:rPr>
                <w:rFonts w:ascii="Times New Roman" w:eastAsia="Times New Roman" w:hAnsi="Times New Roman" w:cs="Times New Roman"/>
                <w:sz w:val="24"/>
                <w:szCs w:val="24"/>
              </w:rPr>
              <w:t>Elaborarea și prezentarea spre examinare a proiectului Codului reţelelor electrice</w:t>
            </w:r>
          </w:p>
        </w:tc>
        <w:tc>
          <w:tcPr>
            <w:tcW w:w="1701"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91F07">
            <w:pPr>
              <w:rPr>
                <w:rFonts w:ascii="Times New Roman" w:hAnsi="Times New Roman" w:cs="Times New Roman"/>
                <w:bCs/>
                <w:sz w:val="24"/>
                <w:szCs w:val="24"/>
              </w:rPr>
            </w:pPr>
            <w:r w:rsidRPr="00B86727">
              <w:rPr>
                <w:rFonts w:ascii="Times New Roman" w:hAnsi="Times New Roman" w:cs="Times New Roman"/>
                <w:bCs/>
                <w:sz w:val="24"/>
                <w:szCs w:val="24"/>
              </w:rPr>
              <w:t>DR, Secția energie electrică și regenerabilă</w:t>
            </w:r>
          </w:p>
        </w:tc>
        <w:tc>
          <w:tcPr>
            <w:tcW w:w="1559"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F20BF">
            <w:pPr>
              <w:jc w:val="center"/>
              <w:rPr>
                <w:rFonts w:ascii="Times New Roman" w:hAnsi="Times New Roman" w:cs="Times New Roman"/>
                <w:sz w:val="24"/>
                <w:szCs w:val="24"/>
              </w:rPr>
            </w:pPr>
            <w:r w:rsidRPr="00B86727">
              <w:rPr>
                <w:rFonts w:ascii="Times New Roman" w:hAnsi="Times New Roman" w:cs="Times New Roman"/>
                <w:sz w:val="24"/>
                <w:szCs w:val="24"/>
              </w:rPr>
              <w:t>TIII</w:t>
            </w:r>
          </w:p>
        </w:tc>
        <w:tc>
          <w:tcPr>
            <w:tcW w:w="1715"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F20BF">
            <w:pPr>
              <w:jc w:val="center"/>
              <w:rPr>
                <w:rFonts w:ascii="Times New Roman" w:hAnsi="Times New Roman" w:cs="Times New Roman"/>
                <w:sz w:val="24"/>
                <w:szCs w:val="24"/>
              </w:rPr>
            </w:pPr>
            <w:r w:rsidRPr="00B86727">
              <w:rPr>
                <w:rFonts w:ascii="Times New Roman" w:hAnsi="Times New Roman" w:cs="Times New Roman"/>
                <w:sz w:val="24"/>
                <w:szCs w:val="24"/>
              </w:rPr>
              <w:t>TIII</w:t>
            </w:r>
          </w:p>
        </w:tc>
      </w:tr>
      <w:tr w:rsidR="00A84553" w:rsidRPr="00B86727" w:rsidTr="00891F07">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553" w:rsidRPr="00B86727" w:rsidRDefault="00A84553" w:rsidP="007476B9">
            <w:pPr>
              <w:rPr>
                <w:rFonts w:ascii="Times New Roman" w:hAnsi="Times New Roman" w:cs="Times New Roman"/>
                <w:sz w:val="24"/>
                <w:szCs w:val="24"/>
              </w:rPr>
            </w:pPr>
            <w:r w:rsidRPr="00B86727">
              <w:rPr>
                <w:rFonts w:ascii="Times New Roman" w:hAnsi="Times New Roman" w:cs="Times New Roman"/>
                <w:sz w:val="24"/>
                <w:szCs w:val="24"/>
              </w:rPr>
              <w:t>1.3</w:t>
            </w:r>
          </w:p>
        </w:tc>
        <w:tc>
          <w:tcPr>
            <w:tcW w:w="4820" w:type="dxa"/>
            <w:tcBorders>
              <w:top w:val="single" w:sz="4" w:space="0" w:color="auto"/>
              <w:left w:val="single" w:sz="4" w:space="0" w:color="auto"/>
              <w:bottom w:val="single" w:sz="4" w:space="0" w:color="auto"/>
              <w:right w:val="single" w:sz="4" w:space="0" w:color="auto"/>
            </w:tcBorders>
            <w:vAlign w:val="center"/>
          </w:tcPr>
          <w:p w:rsidR="00A84553" w:rsidRPr="00B86727" w:rsidRDefault="00BF3FF9" w:rsidP="003E36D5">
            <w:pPr>
              <w:ind w:left="-57" w:right="-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Definitivarea </w:t>
            </w:r>
            <w:r w:rsidRPr="00BF3FF9">
              <w:rPr>
                <w:rFonts w:ascii="Times New Roman" w:eastAsia="Times New Roman" w:hAnsi="Times New Roman" w:cs="Times New Roman"/>
                <w:sz w:val="24"/>
                <w:szCs w:val="24"/>
              </w:rPr>
              <w:t>și prezentarea spre examinare a proiectului Metodologiei de calculare, aprobare şi  aplicare a tarifelor pentru serviciul de operare a pieţei energiei electrice</w:t>
            </w:r>
          </w:p>
        </w:tc>
        <w:tc>
          <w:tcPr>
            <w:tcW w:w="1701"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91F07">
            <w:pPr>
              <w:rPr>
                <w:rFonts w:ascii="Times New Roman" w:hAnsi="Times New Roman" w:cs="Times New Roman"/>
                <w:bCs/>
                <w:sz w:val="24"/>
                <w:szCs w:val="24"/>
              </w:rPr>
            </w:pPr>
            <w:r w:rsidRPr="00B86727">
              <w:rPr>
                <w:rFonts w:ascii="Times New Roman" w:hAnsi="Times New Roman" w:cs="Times New Roman"/>
                <w:bCs/>
                <w:sz w:val="24"/>
                <w:szCs w:val="24"/>
              </w:rPr>
              <w:t>DR, Secția energie electrică și regenerabilă</w:t>
            </w:r>
          </w:p>
        </w:tc>
        <w:tc>
          <w:tcPr>
            <w:tcW w:w="1559"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F20BF">
            <w:pPr>
              <w:jc w:val="center"/>
              <w:rPr>
                <w:rFonts w:ascii="Times New Roman" w:hAnsi="Times New Roman" w:cs="Times New Roman"/>
                <w:sz w:val="24"/>
                <w:szCs w:val="24"/>
              </w:rPr>
            </w:pPr>
            <w:r w:rsidRPr="00B86727">
              <w:rPr>
                <w:rFonts w:ascii="Times New Roman" w:hAnsi="Times New Roman" w:cs="Times New Roman"/>
                <w:sz w:val="24"/>
                <w:szCs w:val="24"/>
              </w:rPr>
              <w:t>TII</w:t>
            </w:r>
          </w:p>
        </w:tc>
        <w:tc>
          <w:tcPr>
            <w:tcW w:w="1715"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F20BF">
            <w:pPr>
              <w:jc w:val="center"/>
              <w:rPr>
                <w:rFonts w:ascii="Times New Roman" w:hAnsi="Times New Roman" w:cs="Times New Roman"/>
                <w:sz w:val="24"/>
                <w:szCs w:val="24"/>
              </w:rPr>
            </w:pPr>
            <w:r w:rsidRPr="00B86727">
              <w:rPr>
                <w:rFonts w:ascii="Times New Roman" w:hAnsi="Times New Roman" w:cs="Times New Roman"/>
                <w:sz w:val="24"/>
                <w:szCs w:val="24"/>
              </w:rPr>
              <w:t>TII</w:t>
            </w:r>
          </w:p>
        </w:tc>
      </w:tr>
      <w:tr w:rsidR="00A84553" w:rsidRPr="00B86727" w:rsidTr="00891F07">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553" w:rsidRPr="00B86727" w:rsidRDefault="00A84553" w:rsidP="007476B9">
            <w:pPr>
              <w:rPr>
                <w:rFonts w:ascii="Times New Roman" w:hAnsi="Times New Roman" w:cs="Times New Roman"/>
                <w:sz w:val="24"/>
                <w:szCs w:val="24"/>
              </w:rPr>
            </w:pPr>
            <w:r w:rsidRPr="00B86727">
              <w:rPr>
                <w:rFonts w:ascii="Times New Roman" w:hAnsi="Times New Roman" w:cs="Times New Roman"/>
                <w:sz w:val="24"/>
                <w:szCs w:val="24"/>
              </w:rPr>
              <w:t>1.</w:t>
            </w:r>
            <w:r w:rsidR="00D1016B" w:rsidRPr="00B86727">
              <w:rPr>
                <w:rFonts w:ascii="Times New Roman" w:hAnsi="Times New Roman" w:cs="Times New Roman"/>
                <w:sz w:val="24"/>
                <w:szCs w:val="24"/>
              </w:rPr>
              <w:t>4</w:t>
            </w:r>
          </w:p>
        </w:tc>
        <w:tc>
          <w:tcPr>
            <w:tcW w:w="4820" w:type="dxa"/>
            <w:tcBorders>
              <w:top w:val="single" w:sz="4" w:space="0" w:color="auto"/>
              <w:left w:val="single" w:sz="4" w:space="0" w:color="auto"/>
              <w:bottom w:val="single" w:sz="4" w:space="0" w:color="auto"/>
              <w:right w:val="single" w:sz="4" w:space="0" w:color="auto"/>
            </w:tcBorders>
            <w:vAlign w:val="center"/>
          </w:tcPr>
          <w:p w:rsidR="00A84553" w:rsidRPr="00B86727" w:rsidRDefault="00BF3FF9" w:rsidP="003E36D5">
            <w:pPr>
              <w:ind w:left="-57" w:right="-5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Elaborarea și prezentarea spre examinare a </w:t>
            </w:r>
            <w:r w:rsidR="00A84553" w:rsidRPr="00B86727">
              <w:rPr>
                <w:rFonts w:ascii="Times New Roman" w:eastAsia="Times New Roman" w:hAnsi="Times New Roman" w:cs="Times New Roman"/>
                <w:sz w:val="24"/>
                <w:szCs w:val="24"/>
              </w:rPr>
              <w:t xml:space="preserve">Clauzelor obligatorii ale contractului pentru </w:t>
            </w:r>
            <w:r w:rsidR="00F84790" w:rsidRPr="00B86727">
              <w:rPr>
                <w:rFonts w:ascii="Times New Roman" w:eastAsia="Times New Roman" w:hAnsi="Times New Roman" w:cs="Times New Roman"/>
                <w:sz w:val="24"/>
                <w:szCs w:val="24"/>
              </w:rPr>
              <w:t>achiziționarea</w:t>
            </w:r>
            <w:r w:rsidR="00A84553" w:rsidRPr="00B86727">
              <w:rPr>
                <w:rFonts w:ascii="Times New Roman" w:eastAsia="Times New Roman" w:hAnsi="Times New Roman" w:cs="Times New Roman"/>
                <w:sz w:val="24"/>
                <w:szCs w:val="24"/>
              </w:rPr>
              <w:t xml:space="preserve"> energiei electrice produse din surse regenerabile</w:t>
            </w:r>
          </w:p>
        </w:tc>
        <w:tc>
          <w:tcPr>
            <w:tcW w:w="1701"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91F07">
            <w:pPr>
              <w:rPr>
                <w:rFonts w:ascii="Times New Roman" w:hAnsi="Times New Roman" w:cs="Times New Roman"/>
                <w:bCs/>
                <w:sz w:val="24"/>
                <w:szCs w:val="24"/>
              </w:rPr>
            </w:pPr>
            <w:r w:rsidRPr="00B86727">
              <w:rPr>
                <w:rFonts w:ascii="Times New Roman" w:hAnsi="Times New Roman" w:cs="Times New Roman"/>
                <w:bCs/>
                <w:sz w:val="24"/>
                <w:szCs w:val="24"/>
              </w:rPr>
              <w:t>DR, Secția energie electrică și regenerabilă</w:t>
            </w:r>
          </w:p>
        </w:tc>
        <w:tc>
          <w:tcPr>
            <w:tcW w:w="1559"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F20BF">
            <w:pPr>
              <w:jc w:val="center"/>
              <w:rPr>
                <w:rFonts w:ascii="Times New Roman" w:hAnsi="Times New Roman" w:cs="Times New Roman"/>
                <w:sz w:val="24"/>
                <w:szCs w:val="24"/>
              </w:rPr>
            </w:pPr>
            <w:r w:rsidRPr="00B86727">
              <w:rPr>
                <w:rFonts w:ascii="Times New Roman" w:hAnsi="Times New Roman" w:cs="Times New Roman"/>
                <w:sz w:val="24"/>
                <w:szCs w:val="24"/>
              </w:rPr>
              <w:t>TI</w:t>
            </w:r>
            <w:r w:rsidR="00BF3FF9">
              <w:rPr>
                <w:rFonts w:ascii="Times New Roman" w:hAnsi="Times New Roman" w:cs="Times New Roman"/>
                <w:sz w:val="24"/>
                <w:szCs w:val="24"/>
              </w:rPr>
              <w:t>I</w:t>
            </w:r>
          </w:p>
        </w:tc>
        <w:tc>
          <w:tcPr>
            <w:tcW w:w="1715"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F20BF">
            <w:pPr>
              <w:jc w:val="center"/>
              <w:rPr>
                <w:rFonts w:ascii="Times New Roman" w:hAnsi="Times New Roman" w:cs="Times New Roman"/>
                <w:sz w:val="24"/>
                <w:szCs w:val="24"/>
              </w:rPr>
            </w:pPr>
            <w:r w:rsidRPr="00B86727">
              <w:rPr>
                <w:rFonts w:ascii="Times New Roman" w:hAnsi="Times New Roman" w:cs="Times New Roman"/>
                <w:sz w:val="24"/>
                <w:szCs w:val="24"/>
              </w:rPr>
              <w:t>TI</w:t>
            </w:r>
            <w:r w:rsidR="00BF3FF9">
              <w:rPr>
                <w:rFonts w:ascii="Times New Roman" w:hAnsi="Times New Roman" w:cs="Times New Roman"/>
                <w:sz w:val="24"/>
                <w:szCs w:val="24"/>
              </w:rPr>
              <w:t>I</w:t>
            </w:r>
          </w:p>
        </w:tc>
      </w:tr>
      <w:tr w:rsidR="00A84553" w:rsidRPr="00B86727" w:rsidTr="00891F07">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553" w:rsidRPr="00B86727" w:rsidRDefault="00A84553" w:rsidP="007476B9">
            <w:pPr>
              <w:rPr>
                <w:rFonts w:ascii="Times New Roman" w:hAnsi="Times New Roman" w:cs="Times New Roman"/>
                <w:sz w:val="24"/>
                <w:szCs w:val="24"/>
              </w:rPr>
            </w:pPr>
            <w:r w:rsidRPr="00B86727">
              <w:rPr>
                <w:rFonts w:ascii="Times New Roman" w:hAnsi="Times New Roman" w:cs="Times New Roman"/>
                <w:sz w:val="24"/>
                <w:szCs w:val="24"/>
              </w:rPr>
              <w:t>1.</w:t>
            </w:r>
            <w:r w:rsidR="00D1016B" w:rsidRPr="00B86727">
              <w:rPr>
                <w:rFonts w:ascii="Times New Roman" w:hAnsi="Times New Roman" w:cs="Times New Roman"/>
                <w:sz w:val="24"/>
                <w:szCs w:val="24"/>
              </w:rPr>
              <w:t>5</w:t>
            </w:r>
          </w:p>
        </w:tc>
        <w:tc>
          <w:tcPr>
            <w:tcW w:w="4820" w:type="dxa"/>
            <w:tcBorders>
              <w:top w:val="single" w:sz="4" w:space="0" w:color="auto"/>
              <w:left w:val="single" w:sz="4" w:space="0" w:color="auto"/>
              <w:bottom w:val="single" w:sz="4" w:space="0" w:color="auto"/>
              <w:right w:val="single" w:sz="4" w:space="0" w:color="auto"/>
            </w:tcBorders>
            <w:vAlign w:val="center"/>
          </w:tcPr>
          <w:p w:rsidR="00A84553" w:rsidRPr="00B86727" w:rsidRDefault="00896B3E" w:rsidP="003E36D5">
            <w:pPr>
              <w:ind w:left="-57" w:right="-57"/>
              <w:contextualSpacing/>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Elaborarea și prezentarea spre examinare a proiectului Regulamentului privind accesul la reţelele electrice de transport pentru schimburile transfrontaliere şi gestionarea congestiilor și abrogarea Regulamentului privind accesul la reţelele electrice de transport pentru schimburile transfrontaliere şi gestionarea congestiilor, aprobat prin hotărârea ANRE nr.353/2016 din  27.12.2016</w:t>
            </w:r>
          </w:p>
        </w:tc>
        <w:tc>
          <w:tcPr>
            <w:tcW w:w="1701"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91F07">
            <w:pPr>
              <w:rPr>
                <w:rFonts w:ascii="Times New Roman" w:hAnsi="Times New Roman" w:cs="Times New Roman"/>
                <w:bCs/>
                <w:sz w:val="24"/>
                <w:szCs w:val="24"/>
              </w:rPr>
            </w:pPr>
            <w:r w:rsidRPr="00B86727">
              <w:rPr>
                <w:rFonts w:ascii="Times New Roman" w:hAnsi="Times New Roman" w:cs="Times New Roman"/>
                <w:bCs/>
                <w:sz w:val="24"/>
                <w:szCs w:val="24"/>
              </w:rPr>
              <w:t>DR, Secția energie electrică și regenerabilă</w:t>
            </w:r>
          </w:p>
        </w:tc>
        <w:tc>
          <w:tcPr>
            <w:tcW w:w="1559"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F20BF">
            <w:pPr>
              <w:jc w:val="center"/>
              <w:rPr>
                <w:rFonts w:ascii="Times New Roman" w:hAnsi="Times New Roman" w:cs="Times New Roman"/>
                <w:sz w:val="24"/>
                <w:szCs w:val="24"/>
              </w:rPr>
            </w:pPr>
            <w:r w:rsidRPr="00B86727">
              <w:rPr>
                <w:rFonts w:ascii="Times New Roman" w:hAnsi="Times New Roman" w:cs="Times New Roman"/>
                <w:sz w:val="24"/>
                <w:szCs w:val="24"/>
              </w:rPr>
              <w:t>TII</w:t>
            </w:r>
          </w:p>
        </w:tc>
        <w:tc>
          <w:tcPr>
            <w:tcW w:w="1715"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F20BF">
            <w:pPr>
              <w:jc w:val="center"/>
              <w:rPr>
                <w:rFonts w:ascii="Times New Roman" w:hAnsi="Times New Roman" w:cs="Times New Roman"/>
                <w:sz w:val="24"/>
                <w:szCs w:val="24"/>
              </w:rPr>
            </w:pPr>
            <w:r w:rsidRPr="00B86727">
              <w:rPr>
                <w:rFonts w:ascii="Times New Roman" w:hAnsi="Times New Roman" w:cs="Times New Roman"/>
                <w:sz w:val="24"/>
                <w:szCs w:val="24"/>
              </w:rPr>
              <w:t>TIII</w:t>
            </w:r>
          </w:p>
        </w:tc>
      </w:tr>
      <w:tr w:rsidR="00A84553" w:rsidRPr="00B86727" w:rsidTr="00891F07">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84553" w:rsidRPr="00B86727" w:rsidRDefault="00A84553" w:rsidP="007476B9">
            <w:pPr>
              <w:rPr>
                <w:rFonts w:ascii="Times New Roman" w:hAnsi="Times New Roman" w:cs="Times New Roman"/>
                <w:sz w:val="24"/>
                <w:szCs w:val="24"/>
              </w:rPr>
            </w:pPr>
            <w:r w:rsidRPr="00B86727">
              <w:rPr>
                <w:rFonts w:ascii="Times New Roman" w:hAnsi="Times New Roman" w:cs="Times New Roman"/>
                <w:sz w:val="24"/>
                <w:szCs w:val="24"/>
              </w:rPr>
              <w:t>1.</w:t>
            </w:r>
            <w:r w:rsidR="00D1016B" w:rsidRPr="00B86727">
              <w:rPr>
                <w:rFonts w:ascii="Times New Roman" w:hAnsi="Times New Roman" w:cs="Times New Roman"/>
                <w:sz w:val="24"/>
                <w:szCs w:val="24"/>
              </w:rPr>
              <w:t>6</w:t>
            </w:r>
          </w:p>
        </w:tc>
        <w:tc>
          <w:tcPr>
            <w:tcW w:w="4820" w:type="dxa"/>
            <w:tcBorders>
              <w:top w:val="single" w:sz="4" w:space="0" w:color="auto"/>
              <w:left w:val="single" w:sz="4" w:space="0" w:color="auto"/>
              <w:bottom w:val="single" w:sz="4" w:space="0" w:color="auto"/>
              <w:right w:val="single" w:sz="4" w:space="0" w:color="auto"/>
            </w:tcBorders>
            <w:vAlign w:val="center"/>
          </w:tcPr>
          <w:p w:rsidR="00A84553" w:rsidRPr="00B86727" w:rsidRDefault="00896B3E" w:rsidP="00AE0143">
            <w:pPr>
              <w:ind w:left="-57" w:right="-57"/>
              <w:contextualSpacing/>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Elaborarea și prezentarea spre examinare a proiectului de modificare a Regulamentului privind procedura de schimbare</w:t>
            </w:r>
            <w:r w:rsidR="00AE0143">
              <w:rPr>
                <w:rFonts w:ascii="Times New Roman" w:eastAsia="Times New Roman" w:hAnsi="Times New Roman" w:cs="Times New Roman"/>
                <w:sz w:val="24"/>
                <w:szCs w:val="24"/>
              </w:rPr>
              <w:t xml:space="preserve"> </w:t>
            </w:r>
            <w:r w:rsidRPr="00B86727">
              <w:rPr>
                <w:rFonts w:ascii="Times New Roman" w:eastAsia="Times New Roman" w:hAnsi="Times New Roman" w:cs="Times New Roman"/>
                <w:sz w:val="24"/>
                <w:szCs w:val="24"/>
              </w:rPr>
              <w:t>a furnizorului de energie electrică de către consumatorii eligibili, aprobat prin hotărârea ANRE  nr. 534  din  20.11.2013</w:t>
            </w:r>
          </w:p>
        </w:tc>
        <w:tc>
          <w:tcPr>
            <w:tcW w:w="1701"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91F07">
            <w:pPr>
              <w:rPr>
                <w:rFonts w:ascii="Times New Roman" w:hAnsi="Times New Roman" w:cs="Times New Roman"/>
                <w:bCs/>
                <w:sz w:val="24"/>
                <w:szCs w:val="24"/>
              </w:rPr>
            </w:pPr>
            <w:r w:rsidRPr="00B86727">
              <w:rPr>
                <w:rFonts w:ascii="Times New Roman" w:hAnsi="Times New Roman" w:cs="Times New Roman"/>
                <w:bCs/>
                <w:sz w:val="24"/>
                <w:szCs w:val="24"/>
              </w:rPr>
              <w:t>DR, Secția energie electrică și regenerabilă</w:t>
            </w:r>
          </w:p>
        </w:tc>
        <w:tc>
          <w:tcPr>
            <w:tcW w:w="1559"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F20BF">
            <w:pPr>
              <w:jc w:val="center"/>
              <w:rPr>
                <w:rFonts w:ascii="Times New Roman" w:hAnsi="Times New Roman" w:cs="Times New Roman"/>
                <w:sz w:val="24"/>
                <w:szCs w:val="24"/>
              </w:rPr>
            </w:pPr>
            <w:r w:rsidRPr="00B86727">
              <w:rPr>
                <w:rFonts w:ascii="Times New Roman" w:hAnsi="Times New Roman" w:cs="Times New Roman"/>
                <w:sz w:val="24"/>
                <w:szCs w:val="24"/>
              </w:rPr>
              <w:t>TIV</w:t>
            </w:r>
          </w:p>
        </w:tc>
        <w:tc>
          <w:tcPr>
            <w:tcW w:w="1715" w:type="dxa"/>
            <w:tcBorders>
              <w:top w:val="single" w:sz="4" w:space="0" w:color="auto"/>
              <w:left w:val="single" w:sz="4" w:space="0" w:color="auto"/>
              <w:bottom w:val="single" w:sz="4" w:space="0" w:color="auto"/>
              <w:right w:val="single" w:sz="4" w:space="0" w:color="auto"/>
            </w:tcBorders>
            <w:vAlign w:val="center"/>
          </w:tcPr>
          <w:p w:rsidR="00A84553" w:rsidRPr="00B86727" w:rsidRDefault="00A84553" w:rsidP="008F20BF">
            <w:pPr>
              <w:jc w:val="center"/>
              <w:rPr>
                <w:rFonts w:ascii="Times New Roman" w:hAnsi="Times New Roman" w:cs="Times New Roman"/>
                <w:sz w:val="24"/>
                <w:szCs w:val="24"/>
              </w:rPr>
            </w:pPr>
            <w:r w:rsidRPr="00B86727">
              <w:rPr>
                <w:rFonts w:ascii="Times New Roman" w:hAnsi="Times New Roman" w:cs="Times New Roman"/>
                <w:sz w:val="24"/>
                <w:szCs w:val="24"/>
              </w:rPr>
              <w:t>TIV</w:t>
            </w:r>
          </w:p>
        </w:tc>
      </w:tr>
      <w:tr w:rsidR="00D1016B" w:rsidRPr="00B86727" w:rsidTr="00891F07">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016B" w:rsidRPr="00B86727" w:rsidRDefault="00D1016B" w:rsidP="00D1016B">
            <w:pPr>
              <w:rPr>
                <w:rFonts w:ascii="Times New Roman" w:hAnsi="Times New Roman" w:cs="Times New Roman"/>
                <w:sz w:val="24"/>
                <w:szCs w:val="24"/>
              </w:rPr>
            </w:pPr>
            <w:r w:rsidRPr="00B86727">
              <w:rPr>
                <w:rFonts w:ascii="Times New Roman" w:hAnsi="Times New Roman" w:cs="Times New Roman"/>
                <w:sz w:val="24"/>
                <w:szCs w:val="24"/>
              </w:rPr>
              <w:t>1.7</w:t>
            </w:r>
          </w:p>
        </w:tc>
        <w:tc>
          <w:tcPr>
            <w:tcW w:w="4820" w:type="dxa"/>
            <w:tcBorders>
              <w:top w:val="single" w:sz="4" w:space="0" w:color="auto"/>
              <w:left w:val="single" w:sz="4" w:space="0" w:color="auto"/>
              <w:bottom w:val="single" w:sz="4" w:space="0" w:color="auto"/>
              <w:right w:val="single" w:sz="4" w:space="0" w:color="auto"/>
            </w:tcBorders>
            <w:vAlign w:val="center"/>
          </w:tcPr>
          <w:p w:rsidR="00D1016B" w:rsidRPr="00B86727" w:rsidRDefault="00FA1799" w:rsidP="00FA1799">
            <w:pPr>
              <w:ind w:left="-57" w:right="-57"/>
              <w:contextualSpacing/>
              <w:jc w:val="both"/>
              <w:rPr>
                <w:rFonts w:ascii="Times New Roman" w:eastAsia="Times New Roman" w:hAnsi="Times New Roman" w:cs="Times New Roman"/>
                <w:sz w:val="24"/>
                <w:szCs w:val="24"/>
              </w:rPr>
            </w:pPr>
            <w:r w:rsidRPr="00FA1799">
              <w:rPr>
                <w:rFonts w:ascii="Times New Roman" w:eastAsia="Times New Roman" w:hAnsi="Times New Roman" w:cs="Times New Roman"/>
                <w:sz w:val="24"/>
                <w:szCs w:val="24"/>
              </w:rPr>
              <w:t>Elaborarea și prezentarea spre examinare a proiectului Metodologiei de calculare a plăţilor pentru prestarea serviciilor de echilibrare</w:t>
            </w:r>
          </w:p>
        </w:tc>
        <w:tc>
          <w:tcPr>
            <w:tcW w:w="1701" w:type="dxa"/>
            <w:tcBorders>
              <w:top w:val="single" w:sz="4" w:space="0" w:color="auto"/>
              <w:left w:val="single" w:sz="4" w:space="0" w:color="auto"/>
              <w:bottom w:val="single" w:sz="4" w:space="0" w:color="auto"/>
              <w:right w:val="single" w:sz="4" w:space="0" w:color="auto"/>
            </w:tcBorders>
            <w:vAlign w:val="center"/>
          </w:tcPr>
          <w:p w:rsidR="00D1016B" w:rsidRPr="00B86727" w:rsidRDefault="00D1016B" w:rsidP="00891F07">
            <w:pPr>
              <w:rPr>
                <w:rFonts w:ascii="Times New Roman" w:hAnsi="Times New Roman" w:cs="Times New Roman"/>
                <w:bCs/>
                <w:sz w:val="24"/>
                <w:szCs w:val="24"/>
              </w:rPr>
            </w:pPr>
            <w:r w:rsidRPr="00B86727">
              <w:rPr>
                <w:rFonts w:ascii="Times New Roman" w:hAnsi="Times New Roman" w:cs="Times New Roman"/>
                <w:bCs/>
                <w:sz w:val="24"/>
                <w:szCs w:val="24"/>
              </w:rPr>
              <w:t>DR, Secția energie electrică și regenerabilă</w:t>
            </w:r>
          </w:p>
        </w:tc>
        <w:tc>
          <w:tcPr>
            <w:tcW w:w="1559" w:type="dxa"/>
            <w:tcBorders>
              <w:top w:val="single" w:sz="4" w:space="0" w:color="auto"/>
              <w:left w:val="single" w:sz="4" w:space="0" w:color="auto"/>
              <w:bottom w:val="single" w:sz="4" w:space="0" w:color="auto"/>
              <w:right w:val="single" w:sz="4" w:space="0" w:color="auto"/>
            </w:tcBorders>
            <w:vAlign w:val="center"/>
          </w:tcPr>
          <w:p w:rsidR="00D1016B" w:rsidRPr="00B86727" w:rsidRDefault="00FA1799" w:rsidP="00D1016B">
            <w:pPr>
              <w:jc w:val="center"/>
              <w:rPr>
                <w:rFonts w:ascii="Times New Roman" w:hAnsi="Times New Roman" w:cs="Times New Roman"/>
                <w:sz w:val="24"/>
                <w:szCs w:val="24"/>
              </w:rPr>
            </w:pPr>
            <w:r>
              <w:rPr>
                <w:rFonts w:ascii="Times New Roman" w:hAnsi="Times New Roman" w:cs="Times New Roman"/>
                <w:sz w:val="24"/>
                <w:szCs w:val="24"/>
              </w:rPr>
              <w:t>TIV</w:t>
            </w:r>
          </w:p>
        </w:tc>
        <w:tc>
          <w:tcPr>
            <w:tcW w:w="1715" w:type="dxa"/>
            <w:tcBorders>
              <w:top w:val="single" w:sz="4" w:space="0" w:color="auto"/>
              <w:left w:val="single" w:sz="4" w:space="0" w:color="auto"/>
              <w:bottom w:val="single" w:sz="4" w:space="0" w:color="auto"/>
              <w:right w:val="single" w:sz="4" w:space="0" w:color="auto"/>
            </w:tcBorders>
            <w:vAlign w:val="center"/>
          </w:tcPr>
          <w:p w:rsidR="00D1016B" w:rsidRPr="00B86727" w:rsidRDefault="00FA1799" w:rsidP="00D1016B">
            <w:pPr>
              <w:jc w:val="center"/>
              <w:rPr>
                <w:rFonts w:ascii="Times New Roman" w:hAnsi="Times New Roman" w:cs="Times New Roman"/>
                <w:sz w:val="24"/>
                <w:szCs w:val="24"/>
              </w:rPr>
            </w:pPr>
            <w:r>
              <w:rPr>
                <w:rFonts w:ascii="Times New Roman" w:hAnsi="Times New Roman" w:cs="Times New Roman"/>
                <w:sz w:val="24"/>
                <w:szCs w:val="24"/>
              </w:rPr>
              <w:t>TIV</w:t>
            </w:r>
          </w:p>
        </w:tc>
      </w:tr>
      <w:tr w:rsidR="00BF3FF9" w:rsidRPr="00B86727" w:rsidTr="00891F07">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3FF9" w:rsidRPr="00B86727" w:rsidRDefault="00BF3FF9" w:rsidP="00D1016B">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4820" w:type="dxa"/>
            <w:tcBorders>
              <w:top w:val="single" w:sz="4" w:space="0" w:color="auto"/>
              <w:left w:val="single" w:sz="4" w:space="0" w:color="auto"/>
              <w:bottom w:val="single" w:sz="4" w:space="0" w:color="auto"/>
              <w:right w:val="single" w:sz="4" w:space="0" w:color="auto"/>
            </w:tcBorders>
            <w:vAlign w:val="center"/>
          </w:tcPr>
          <w:p w:rsidR="00BF3FF9" w:rsidRPr="00BF3FF9" w:rsidRDefault="00FA1799" w:rsidP="00BF3FF9">
            <w:pPr>
              <w:ind w:left="-57" w:right="-57"/>
              <w:contextualSpacing/>
              <w:jc w:val="both"/>
              <w:rPr>
                <w:rFonts w:ascii="Times New Roman" w:eastAsia="Times New Roman" w:hAnsi="Times New Roman" w:cs="Times New Roman"/>
                <w:sz w:val="24"/>
                <w:szCs w:val="24"/>
              </w:rPr>
            </w:pPr>
            <w:r w:rsidRPr="00FA1799">
              <w:rPr>
                <w:rFonts w:ascii="Times New Roman" w:eastAsia="Times New Roman" w:hAnsi="Times New Roman" w:cs="Times New Roman"/>
                <w:sz w:val="24"/>
                <w:szCs w:val="24"/>
              </w:rPr>
              <w:t>Definitivarea proiectului Metodologiei de calculare, aprobare și aplicare a prețurilor și tarifelor reglementate pentru producerea energiei electrice și termice, pentru serviciile de distribuție și furnizare a energiei termice</w:t>
            </w:r>
          </w:p>
        </w:tc>
        <w:tc>
          <w:tcPr>
            <w:tcW w:w="1701" w:type="dxa"/>
            <w:tcBorders>
              <w:top w:val="single" w:sz="4" w:space="0" w:color="auto"/>
              <w:left w:val="single" w:sz="4" w:space="0" w:color="auto"/>
              <w:bottom w:val="single" w:sz="4" w:space="0" w:color="auto"/>
              <w:right w:val="single" w:sz="4" w:space="0" w:color="auto"/>
            </w:tcBorders>
            <w:vAlign w:val="center"/>
          </w:tcPr>
          <w:p w:rsidR="00BF3FF9" w:rsidRPr="00B86727" w:rsidRDefault="00FA1799" w:rsidP="00891F07">
            <w:pPr>
              <w:rPr>
                <w:rFonts w:ascii="Times New Roman" w:hAnsi="Times New Roman" w:cs="Times New Roman"/>
                <w:bCs/>
                <w:sz w:val="24"/>
                <w:szCs w:val="24"/>
              </w:rPr>
            </w:pPr>
            <w:r w:rsidRPr="00FA1799">
              <w:rPr>
                <w:rFonts w:ascii="Times New Roman" w:hAnsi="Times New Roman" w:cs="Times New Roman"/>
                <w:bCs/>
                <w:sz w:val="24"/>
                <w:szCs w:val="24"/>
              </w:rPr>
              <w:t>DR,Secția energie termica, aprovizionare cu apă și canalizare</w:t>
            </w:r>
          </w:p>
        </w:tc>
        <w:tc>
          <w:tcPr>
            <w:tcW w:w="1559" w:type="dxa"/>
            <w:tcBorders>
              <w:top w:val="single" w:sz="4" w:space="0" w:color="auto"/>
              <w:left w:val="single" w:sz="4" w:space="0" w:color="auto"/>
              <w:bottom w:val="single" w:sz="4" w:space="0" w:color="auto"/>
              <w:right w:val="single" w:sz="4" w:space="0" w:color="auto"/>
            </w:tcBorders>
            <w:vAlign w:val="center"/>
          </w:tcPr>
          <w:p w:rsidR="00BF3FF9" w:rsidRDefault="00FA1799" w:rsidP="00D1016B">
            <w:pPr>
              <w:jc w:val="center"/>
              <w:rPr>
                <w:rFonts w:ascii="Times New Roman" w:hAnsi="Times New Roman" w:cs="Times New Roman"/>
                <w:sz w:val="24"/>
                <w:szCs w:val="24"/>
              </w:rPr>
            </w:pPr>
            <w:r>
              <w:rPr>
                <w:rFonts w:ascii="Times New Roman" w:hAnsi="Times New Roman" w:cs="Times New Roman"/>
                <w:sz w:val="24"/>
                <w:szCs w:val="24"/>
              </w:rPr>
              <w:t>TII</w:t>
            </w:r>
          </w:p>
        </w:tc>
        <w:tc>
          <w:tcPr>
            <w:tcW w:w="1715" w:type="dxa"/>
            <w:tcBorders>
              <w:top w:val="single" w:sz="4" w:space="0" w:color="auto"/>
              <w:left w:val="single" w:sz="4" w:space="0" w:color="auto"/>
              <w:bottom w:val="single" w:sz="4" w:space="0" w:color="auto"/>
              <w:right w:val="single" w:sz="4" w:space="0" w:color="auto"/>
            </w:tcBorders>
            <w:vAlign w:val="center"/>
          </w:tcPr>
          <w:p w:rsidR="00BF3FF9" w:rsidRDefault="00FA1799" w:rsidP="00D1016B">
            <w:pPr>
              <w:jc w:val="center"/>
              <w:rPr>
                <w:rFonts w:ascii="Times New Roman" w:hAnsi="Times New Roman" w:cs="Times New Roman"/>
                <w:sz w:val="24"/>
                <w:szCs w:val="24"/>
              </w:rPr>
            </w:pPr>
            <w:r>
              <w:rPr>
                <w:rFonts w:ascii="Times New Roman" w:hAnsi="Times New Roman" w:cs="Times New Roman"/>
                <w:sz w:val="24"/>
                <w:szCs w:val="24"/>
              </w:rPr>
              <w:t>TII</w:t>
            </w:r>
          </w:p>
        </w:tc>
      </w:tr>
      <w:tr w:rsidR="00D1016B" w:rsidRPr="00B86727" w:rsidTr="00C84393">
        <w:trPr>
          <w:trHeight w:val="651"/>
        </w:trPr>
        <w:tc>
          <w:tcPr>
            <w:tcW w:w="10646"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1016B" w:rsidRPr="00B86727" w:rsidRDefault="00D1016B" w:rsidP="00D1016B">
            <w:pPr>
              <w:jc w:val="center"/>
              <w:rPr>
                <w:rFonts w:ascii="Times New Roman" w:hAnsi="Times New Roman" w:cs="Times New Roman"/>
                <w:b/>
                <w:i/>
                <w:sz w:val="24"/>
                <w:szCs w:val="24"/>
              </w:rPr>
            </w:pPr>
            <w:r w:rsidRPr="00B86727">
              <w:rPr>
                <w:rFonts w:ascii="Times New Roman" w:hAnsi="Times New Roman" w:cs="Times New Roman"/>
                <w:b/>
                <w:i/>
                <w:sz w:val="24"/>
                <w:szCs w:val="24"/>
              </w:rPr>
              <w:t>2. Sectorul gazelor naturale</w:t>
            </w:r>
          </w:p>
        </w:tc>
      </w:tr>
      <w:tr w:rsidR="00A071C1" w:rsidRPr="00B86727" w:rsidTr="002E5133">
        <w:trPr>
          <w:trHeight w:val="305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71C1" w:rsidRPr="00B86727" w:rsidRDefault="00BF3FF9" w:rsidP="00A071C1">
            <w:pPr>
              <w:rPr>
                <w:rFonts w:ascii="Times New Roman" w:hAnsi="Times New Roman" w:cs="Times New Roman"/>
                <w:sz w:val="24"/>
                <w:szCs w:val="24"/>
              </w:rPr>
            </w:pPr>
            <w:r>
              <w:rPr>
                <w:rFonts w:ascii="Times New Roman" w:hAnsi="Times New Roman" w:cs="Times New Roman"/>
                <w:sz w:val="24"/>
                <w:szCs w:val="24"/>
              </w:rPr>
              <w:t>2.1</w:t>
            </w:r>
          </w:p>
        </w:tc>
        <w:tc>
          <w:tcPr>
            <w:tcW w:w="4820" w:type="dxa"/>
            <w:tcBorders>
              <w:top w:val="single" w:sz="4" w:space="0" w:color="auto"/>
              <w:left w:val="single" w:sz="4" w:space="0" w:color="auto"/>
              <w:bottom w:val="single" w:sz="4" w:space="0" w:color="auto"/>
              <w:right w:val="single" w:sz="4" w:space="0" w:color="auto"/>
            </w:tcBorders>
            <w:vAlign w:val="center"/>
          </w:tcPr>
          <w:p w:rsidR="00FA1799" w:rsidRPr="00FA1799" w:rsidRDefault="00FA1799" w:rsidP="00FA1799">
            <w:pPr>
              <w:jc w:val="both"/>
              <w:rPr>
                <w:rFonts w:ascii="Times New Roman" w:eastAsia="Times New Roman" w:hAnsi="Times New Roman" w:cs="Times New Roman"/>
                <w:sz w:val="24"/>
                <w:szCs w:val="24"/>
              </w:rPr>
            </w:pPr>
            <w:r w:rsidRPr="00FA1799">
              <w:rPr>
                <w:rFonts w:ascii="Times New Roman" w:eastAsia="Times New Roman" w:hAnsi="Times New Roman" w:cs="Times New Roman"/>
                <w:sz w:val="24"/>
                <w:szCs w:val="24"/>
              </w:rPr>
              <w:t xml:space="preserve">Elaborarea și prezentarea spre examinare a proiectului Codului rețelelor de gaze naturale prin transpunerea: </w:t>
            </w:r>
          </w:p>
          <w:p w:rsidR="00FA1799" w:rsidRPr="00FA1799" w:rsidRDefault="00FA1799" w:rsidP="00FA1799">
            <w:pPr>
              <w:jc w:val="both"/>
              <w:rPr>
                <w:rFonts w:ascii="Times New Roman" w:eastAsia="Times New Roman" w:hAnsi="Times New Roman" w:cs="Times New Roman"/>
                <w:sz w:val="24"/>
                <w:szCs w:val="24"/>
              </w:rPr>
            </w:pPr>
            <w:r w:rsidRPr="00FA1799">
              <w:rPr>
                <w:rFonts w:ascii="Times New Roman" w:eastAsia="Times New Roman" w:hAnsi="Times New Roman" w:cs="Times New Roman"/>
                <w:sz w:val="24"/>
                <w:szCs w:val="24"/>
              </w:rPr>
              <w:t>a)</w:t>
            </w:r>
            <w:r w:rsidRPr="00FA1799">
              <w:rPr>
                <w:rFonts w:ascii="Times New Roman" w:eastAsia="Times New Roman" w:hAnsi="Times New Roman" w:cs="Times New Roman"/>
                <w:sz w:val="24"/>
                <w:szCs w:val="24"/>
              </w:rPr>
              <w:tab/>
              <w:t>Deciziei nr. 2018/02/PHLG-</w:t>
            </w:r>
            <w:proofErr w:type="spellStart"/>
            <w:r w:rsidRPr="00FA1799">
              <w:rPr>
                <w:rFonts w:ascii="Times New Roman" w:eastAsia="Times New Roman" w:hAnsi="Times New Roman" w:cs="Times New Roman"/>
                <w:sz w:val="24"/>
                <w:szCs w:val="24"/>
              </w:rPr>
              <w:t>EnC</w:t>
            </w:r>
            <w:proofErr w:type="spellEnd"/>
            <w:r w:rsidRPr="00FA1799">
              <w:rPr>
                <w:rFonts w:ascii="Times New Roman" w:eastAsia="Times New Roman" w:hAnsi="Times New Roman" w:cs="Times New Roman"/>
                <w:sz w:val="24"/>
                <w:szCs w:val="24"/>
              </w:rPr>
              <w:t xml:space="preserve"> de stabilire a unui cod de rețea pentru normele privind interoperabilitatea și schimbul de date.</w:t>
            </w:r>
          </w:p>
          <w:p w:rsidR="00A071C1" w:rsidRPr="00B86727" w:rsidRDefault="00FA1799" w:rsidP="00FA1799">
            <w:pPr>
              <w:jc w:val="both"/>
              <w:rPr>
                <w:rFonts w:ascii="Times New Roman" w:eastAsia="Times New Roman" w:hAnsi="Times New Roman" w:cs="Times New Roman"/>
                <w:sz w:val="24"/>
                <w:szCs w:val="24"/>
              </w:rPr>
            </w:pPr>
            <w:r w:rsidRPr="00FA1799">
              <w:rPr>
                <w:rFonts w:ascii="Times New Roman" w:eastAsia="Times New Roman" w:hAnsi="Times New Roman" w:cs="Times New Roman"/>
                <w:sz w:val="24"/>
                <w:szCs w:val="24"/>
              </w:rPr>
              <w:t>b)</w:t>
            </w:r>
            <w:r w:rsidRPr="00FA1799">
              <w:rPr>
                <w:rFonts w:ascii="Times New Roman" w:eastAsia="Times New Roman" w:hAnsi="Times New Roman" w:cs="Times New Roman"/>
                <w:sz w:val="24"/>
                <w:szCs w:val="24"/>
              </w:rPr>
              <w:tab/>
              <w:t>Deciziei nr. 2O18/O7/ PHLG-</w:t>
            </w:r>
            <w:proofErr w:type="spellStart"/>
            <w:r w:rsidRPr="00FA1799">
              <w:rPr>
                <w:rFonts w:ascii="Times New Roman" w:eastAsia="Times New Roman" w:hAnsi="Times New Roman" w:cs="Times New Roman"/>
                <w:sz w:val="24"/>
                <w:szCs w:val="24"/>
              </w:rPr>
              <w:t>EnC</w:t>
            </w:r>
            <w:proofErr w:type="spellEnd"/>
            <w:r w:rsidRPr="00FA1799">
              <w:rPr>
                <w:rFonts w:ascii="Times New Roman" w:eastAsia="Times New Roman" w:hAnsi="Times New Roman" w:cs="Times New Roman"/>
                <w:sz w:val="24"/>
                <w:szCs w:val="24"/>
              </w:rPr>
              <w:t xml:space="preserve"> din 28 Noiembrie 2018 privind implementarea Regulamentului (UE) 2017/460 al Comisiei din 16 martie 2017 de stabilire a unui cod al rețelei privind structurile tarifare armonizate pentru transportul gazelor</w:t>
            </w:r>
          </w:p>
        </w:tc>
        <w:tc>
          <w:tcPr>
            <w:tcW w:w="1701" w:type="dxa"/>
            <w:tcBorders>
              <w:top w:val="single" w:sz="4" w:space="0" w:color="auto"/>
              <w:left w:val="single" w:sz="4" w:space="0" w:color="auto"/>
              <w:bottom w:val="single" w:sz="4" w:space="0" w:color="auto"/>
              <w:right w:val="single" w:sz="4" w:space="0" w:color="auto"/>
            </w:tcBorders>
            <w:vAlign w:val="center"/>
          </w:tcPr>
          <w:p w:rsidR="00A071C1" w:rsidRPr="00B86727" w:rsidRDefault="00BF3FF9" w:rsidP="00891F07">
            <w:pPr>
              <w:rPr>
                <w:rFonts w:ascii="Times New Roman" w:hAnsi="Times New Roman" w:cs="Times New Roman"/>
                <w:bCs/>
                <w:sz w:val="24"/>
                <w:szCs w:val="24"/>
              </w:rPr>
            </w:pPr>
            <w:r w:rsidRPr="00BF3FF9">
              <w:rPr>
                <w:rFonts w:ascii="Times New Roman" w:hAnsi="Times New Roman" w:cs="Times New Roman"/>
                <w:bCs/>
                <w:sz w:val="24"/>
                <w:szCs w:val="24"/>
              </w:rPr>
              <w:t>DR, Secția gaze naturale</w:t>
            </w:r>
          </w:p>
        </w:tc>
        <w:tc>
          <w:tcPr>
            <w:tcW w:w="1559" w:type="dxa"/>
            <w:tcBorders>
              <w:top w:val="single" w:sz="4" w:space="0" w:color="auto"/>
              <w:left w:val="single" w:sz="4" w:space="0" w:color="auto"/>
              <w:bottom w:val="single" w:sz="4" w:space="0" w:color="auto"/>
              <w:right w:val="single" w:sz="4" w:space="0" w:color="auto"/>
            </w:tcBorders>
            <w:vAlign w:val="center"/>
          </w:tcPr>
          <w:p w:rsidR="00A071C1" w:rsidRPr="00B86727" w:rsidRDefault="00FA1799" w:rsidP="00A071C1">
            <w:pPr>
              <w:jc w:val="center"/>
              <w:rPr>
                <w:rFonts w:ascii="Times New Roman" w:hAnsi="Times New Roman" w:cs="Times New Roman"/>
                <w:sz w:val="24"/>
                <w:szCs w:val="24"/>
              </w:rPr>
            </w:pPr>
            <w:r>
              <w:rPr>
                <w:rFonts w:ascii="Times New Roman" w:hAnsi="Times New Roman" w:cs="Times New Roman"/>
                <w:sz w:val="24"/>
                <w:szCs w:val="24"/>
              </w:rPr>
              <w:t>TII</w:t>
            </w:r>
          </w:p>
        </w:tc>
        <w:tc>
          <w:tcPr>
            <w:tcW w:w="1715" w:type="dxa"/>
            <w:tcBorders>
              <w:top w:val="single" w:sz="4" w:space="0" w:color="auto"/>
              <w:left w:val="single" w:sz="4" w:space="0" w:color="auto"/>
              <w:bottom w:val="single" w:sz="4" w:space="0" w:color="auto"/>
              <w:right w:val="single" w:sz="4" w:space="0" w:color="auto"/>
            </w:tcBorders>
            <w:vAlign w:val="center"/>
          </w:tcPr>
          <w:p w:rsidR="00A071C1" w:rsidRPr="00B86727" w:rsidRDefault="00FA1799" w:rsidP="00A071C1">
            <w:pPr>
              <w:jc w:val="center"/>
              <w:rPr>
                <w:rFonts w:ascii="Times New Roman" w:hAnsi="Times New Roman" w:cs="Times New Roman"/>
                <w:sz w:val="24"/>
                <w:szCs w:val="24"/>
              </w:rPr>
            </w:pPr>
            <w:r>
              <w:rPr>
                <w:rFonts w:ascii="Times New Roman" w:hAnsi="Times New Roman" w:cs="Times New Roman"/>
                <w:sz w:val="24"/>
                <w:szCs w:val="24"/>
              </w:rPr>
              <w:t>TIII</w:t>
            </w:r>
          </w:p>
        </w:tc>
      </w:tr>
      <w:tr w:rsidR="00A071C1" w:rsidRPr="00B86727" w:rsidTr="00524954">
        <w:trPr>
          <w:trHeight w:val="511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71C1" w:rsidRPr="00B86727" w:rsidRDefault="00A071C1" w:rsidP="00A071C1">
            <w:pPr>
              <w:rPr>
                <w:rFonts w:ascii="Times New Roman" w:hAnsi="Times New Roman" w:cs="Times New Roman"/>
                <w:sz w:val="24"/>
                <w:szCs w:val="24"/>
              </w:rPr>
            </w:pPr>
            <w:r w:rsidRPr="00B86727">
              <w:rPr>
                <w:rFonts w:ascii="Times New Roman" w:hAnsi="Times New Roman" w:cs="Times New Roman"/>
                <w:sz w:val="24"/>
                <w:szCs w:val="24"/>
              </w:rPr>
              <w:t>2.2</w:t>
            </w:r>
          </w:p>
        </w:tc>
        <w:tc>
          <w:tcPr>
            <w:tcW w:w="4820" w:type="dxa"/>
            <w:tcBorders>
              <w:top w:val="single" w:sz="4" w:space="0" w:color="auto"/>
              <w:left w:val="single" w:sz="4" w:space="0" w:color="auto"/>
              <w:bottom w:val="single" w:sz="4" w:space="0" w:color="auto"/>
              <w:right w:val="single" w:sz="4" w:space="0" w:color="auto"/>
            </w:tcBorders>
            <w:vAlign w:val="center"/>
          </w:tcPr>
          <w:p w:rsidR="00FA1799" w:rsidRPr="00FA1799" w:rsidRDefault="00FA1799" w:rsidP="00FA1799">
            <w:pPr>
              <w:autoSpaceDE w:val="0"/>
              <w:autoSpaceDN w:val="0"/>
              <w:adjustRightInd w:val="0"/>
              <w:jc w:val="both"/>
              <w:rPr>
                <w:rFonts w:ascii="Times New Roman" w:eastAsia="Times New Roman" w:hAnsi="Times New Roman" w:cs="Times New Roman"/>
                <w:sz w:val="24"/>
                <w:szCs w:val="24"/>
              </w:rPr>
            </w:pPr>
            <w:r w:rsidRPr="00FA1799">
              <w:rPr>
                <w:rFonts w:ascii="Times New Roman" w:eastAsia="Times New Roman" w:hAnsi="Times New Roman" w:cs="Times New Roman"/>
                <w:sz w:val="24"/>
                <w:szCs w:val="24"/>
              </w:rPr>
              <w:t xml:space="preserve">Elaborarea și prezentarea spre examinare a noii versiuni a proiectului Regulamentului privind accesul la rețelele de transport al gazelor naturale și gestionarea congestiilor aprobat prin </w:t>
            </w:r>
            <w:proofErr w:type="spellStart"/>
            <w:r w:rsidRPr="00FA1799">
              <w:rPr>
                <w:rFonts w:ascii="Times New Roman" w:eastAsia="Times New Roman" w:hAnsi="Times New Roman" w:cs="Times New Roman"/>
                <w:sz w:val="24"/>
                <w:szCs w:val="24"/>
              </w:rPr>
              <w:t>Hotărîrea</w:t>
            </w:r>
            <w:proofErr w:type="spellEnd"/>
            <w:r w:rsidRPr="00FA1799">
              <w:rPr>
                <w:rFonts w:ascii="Times New Roman" w:eastAsia="Times New Roman" w:hAnsi="Times New Roman" w:cs="Times New Roman"/>
                <w:sz w:val="24"/>
                <w:szCs w:val="24"/>
              </w:rPr>
              <w:t xml:space="preserve"> Consiliului de </w:t>
            </w:r>
            <w:proofErr w:type="spellStart"/>
            <w:r w:rsidRPr="00FA1799">
              <w:rPr>
                <w:rFonts w:ascii="Times New Roman" w:eastAsia="Times New Roman" w:hAnsi="Times New Roman" w:cs="Times New Roman"/>
                <w:sz w:val="24"/>
                <w:szCs w:val="24"/>
              </w:rPr>
              <w:t>administraţie</w:t>
            </w:r>
            <w:proofErr w:type="spellEnd"/>
            <w:r w:rsidRPr="00FA1799">
              <w:rPr>
                <w:rFonts w:ascii="Times New Roman" w:eastAsia="Times New Roman" w:hAnsi="Times New Roman" w:cs="Times New Roman"/>
                <w:sz w:val="24"/>
                <w:szCs w:val="24"/>
              </w:rPr>
              <w:t xml:space="preserve"> al ANRE Nr. 321 din 13 decembrie 2016 prin transpunerea: </w:t>
            </w:r>
          </w:p>
          <w:p w:rsidR="00FA1799" w:rsidRPr="00FA1799" w:rsidRDefault="00FA1799" w:rsidP="00FA1799">
            <w:pPr>
              <w:autoSpaceDE w:val="0"/>
              <w:autoSpaceDN w:val="0"/>
              <w:adjustRightInd w:val="0"/>
              <w:jc w:val="both"/>
              <w:rPr>
                <w:rFonts w:ascii="Times New Roman" w:eastAsia="Times New Roman" w:hAnsi="Times New Roman" w:cs="Times New Roman"/>
                <w:sz w:val="24"/>
                <w:szCs w:val="24"/>
              </w:rPr>
            </w:pPr>
            <w:r w:rsidRPr="00FA1799">
              <w:rPr>
                <w:rFonts w:ascii="Times New Roman" w:eastAsia="Times New Roman" w:hAnsi="Times New Roman" w:cs="Times New Roman"/>
                <w:sz w:val="24"/>
                <w:szCs w:val="24"/>
              </w:rPr>
              <w:t>a)</w:t>
            </w:r>
            <w:r w:rsidR="00524954">
              <w:rPr>
                <w:rFonts w:ascii="Times New Roman" w:eastAsia="Times New Roman" w:hAnsi="Times New Roman" w:cs="Times New Roman"/>
                <w:sz w:val="24"/>
                <w:szCs w:val="24"/>
              </w:rPr>
              <w:t xml:space="preserve"> </w:t>
            </w:r>
            <w:r w:rsidRPr="00FA1799">
              <w:rPr>
                <w:rFonts w:ascii="Times New Roman" w:eastAsia="Times New Roman" w:hAnsi="Times New Roman" w:cs="Times New Roman"/>
                <w:sz w:val="24"/>
                <w:szCs w:val="24"/>
              </w:rPr>
              <w:t>Deciziei nr.2018/01/PHLG-</w:t>
            </w:r>
            <w:proofErr w:type="spellStart"/>
            <w:r w:rsidRPr="00FA1799">
              <w:rPr>
                <w:rFonts w:ascii="Times New Roman" w:eastAsia="Times New Roman" w:hAnsi="Times New Roman" w:cs="Times New Roman"/>
                <w:sz w:val="24"/>
                <w:szCs w:val="24"/>
              </w:rPr>
              <w:t>EnC</w:t>
            </w:r>
            <w:proofErr w:type="spellEnd"/>
            <w:r w:rsidRPr="00FA1799">
              <w:rPr>
                <w:rFonts w:ascii="Times New Roman" w:eastAsia="Times New Roman" w:hAnsi="Times New Roman" w:cs="Times New Roman"/>
                <w:sz w:val="24"/>
                <w:szCs w:val="24"/>
              </w:rPr>
              <w:t xml:space="preserve"> privind modificarea anexei I la Regulamentul (CE) nr. 715/2009 al Parlamentului European și al Consiliului privind condițiile de acces la rețelele pentru transportul gazelor naturale</w:t>
            </w:r>
          </w:p>
          <w:p w:rsidR="00FA1799" w:rsidRPr="00FA1799" w:rsidRDefault="00524954" w:rsidP="00524954">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FA1799" w:rsidRPr="00FA1799">
              <w:rPr>
                <w:rFonts w:ascii="Times New Roman" w:eastAsia="Times New Roman" w:hAnsi="Times New Roman" w:cs="Times New Roman"/>
                <w:sz w:val="24"/>
                <w:szCs w:val="24"/>
              </w:rPr>
              <w:t xml:space="preserve">Deciziei nr. 2018/06/ PHLG- </w:t>
            </w:r>
            <w:proofErr w:type="spellStart"/>
            <w:r w:rsidR="00FA1799" w:rsidRPr="00FA1799">
              <w:rPr>
                <w:rFonts w:ascii="Times New Roman" w:eastAsia="Times New Roman" w:hAnsi="Times New Roman" w:cs="Times New Roman"/>
                <w:sz w:val="24"/>
                <w:szCs w:val="24"/>
              </w:rPr>
              <w:t>EnC</w:t>
            </w:r>
            <w:proofErr w:type="spellEnd"/>
            <w:r w:rsidR="00FA1799" w:rsidRPr="00FA1799">
              <w:rPr>
                <w:rFonts w:ascii="Times New Roman" w:eastAsia="Times New Roman" w:hAnsi="Times New Roman" w:cs="Times New Roman"/>
                <w:sz w:val="24"/>
                <w:szCs w:val="24"/>
              </w:rPr>
              <w:t xml:space="preserve"> din 28 Noiembrie 2018, privind implementarea Regulamentului (EU) 2017/459 al Comisiei privind stabilirea unui cod al rețelei privind mecanismul de alocare a capacității în sistemele de transport al gazelor naturale</w:t>
            </w:r>
          </w:p>
        </w:tc>
        <w:tc>
          <w:tcPr>
            <w:tcW w:w="1701" w:type="dxa"/>
            <w:tcBorders>
              <w:top w:val="single" w:sz="4" w:space="0" w:color="auto"/>
              <w:left w:val="single" w:sz="4" w:space="0" w:color="auto"/>
              <w:bottom w:val="single" w:sz="4" w:space="0" w:color="auto"/>
              <w:right w:val="single" w:sz="4" w:space="0" w:color="auto"/>
            </w:tcBorders>
            <w:vAlign w:val="center"/>
          </w:tcPr>
          <w:p w:rsidR="00A071C1" w:rsidRPr="00B86727" w:rsidRDefault="00FA1799" w:rsidP="00891F07">
            <w:pPr>
              <w:rPr>
                <w:rFonts w:ascii="Times New Roman" w:hAnsi="Times New Roman" w:cs="Times New Roman"/>
                <w:bCs/>
                <w:sz w:val="24"/>
                <w:szCs w:val="24"/>
              </w:rPr>
            </w:pPr>
            <w:r w:rsidRPr="00FA1799">
              <w:rPr>
                <w:rFonts w:ascii="Times New Roman" w:hAnsi="Times New Roman" w:cs="Times New Roman"/>
                <w:bCs/>
                <w:sz w:val="24"/>
                <w:szCs w:val="24"/>
              </w:rPr>
              <w:t>DR, Secția gaze naturale</w:t>
            </w:r>
          </w:p>
        </w:tc>
        <w:tc>
          <w:tcPr>
            <w:tcW w:w="1559" w:type="dxa"/>
            <w:tcBorders>
              <w:top w:val="single" w:sz="4" w:space="0" w:color="auto"/>
              <w:left w:val="single" w:sz="4" w:space="0" w:color="auto"/>
              <w:bottom w:val="single" w:sz="4" w:space="0" w:color="auto"/>
              <w:right w:val="single" w:sz="4" w:space="0" w:color="auto"/>
            </w:tcBorders>
            <w:vAlign w:val="center"/>
          </w:tcPr>
          <w:p w:rsidR="00A071C1" w:rsidRPr="00B86727" w:rsidRDefault="00FA1799" w:rsidP="00A071C1">
            <w:pPr>
              <w:jc w:val="center"/>
              <w:rPr>
                <w:rFonts w:ascii="Times New Roman" w:hAnsi="Times New Roman" w:cs="Times New Roman"/>
                <w:sz w:val="24"/>
                <w:szCs w:val="24"/>
              </w:rPr>
            </w:pPr>
            <w:r>
              <w:rPr>
                <w:rFonts w:ascii="Times New Roman" w:hAnsi="Times New Roman" w:cs="Times New Roman"/>
                <w:sz w:val="24"/>
                <w:szCs w:val="24"/>
              </w:rPr>
              <w:t>TII</w:t>
            </w:r>
          </w:p>
        </w:tc>
        <w:tc>
          <w:tcPr>
            <w:tcW w:w="1715" w:type="dxa"/>
            <w:tcBorders>
              <w:top w:val="single" w:sz="4" w:space="0" w:color="auto"/>
              <w:left w:val="single" w:sz="4" w:space="0" w:color="auto"/>
              <w:bottom w:val="single" w:sz="4" w:space="0" w:color="auto"/>
              <w:right w:val="single" w:sz="4" w:space="0" w:color="auto"/>
            </w:tcBorders>
            <w:vAlign w:val="center"/>
          </w:tcPr>
          <w:p w:rsidR="00A071C1" w:rsidRPr="00B86727" w:rsidRDefault="00FA1799" w:rsidP="00A071C1">
            <w:pPr>
              <w:jc w:val="center"/>
              <w:rPr>
                <w:rFonts w:ascii="Times New Roman" w:hAnsi="Times New Roman" w:cs="Times New Roman"/>
                <w:sz w:val="24"/>
                <w:szCs w:val="24"/>
              </w:rPr>
            </w:pPr>
            <w:r>
              <w:rPr>
                <w:rFonts w:ascii="Times New Roman" w:hAnsi="Times New Roman" w:cs="Times New Roman"/>
                <w:sz w:val="24"/>
                <w:szCs w:val="24"/>
              </w:rPr>
              <w:t>TIII</w:t>
            </w:r>
          </w:p>
        </w:tc>
      </w:tr>
      <w:tr w:rsidR="00A071C1" w:rsidRPr="00B86727" w:rsidTr="00891F07">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71C1" w:rsidRPr="00B86727" w:rsidRDefault="00A071C1" w:rsidP="00A071C1">
            <w:pPr>
              <w:rPr>
                <w:rFonts w:ascii="Times New Roman" w:hAnsi="Times New Roman" w:cs="Times New Roman"/>
                <w:sz w:val="24"/>
                <w:szCs w:val="24"/>
              </w:rPr>
            </w:pPr>
            <w:r w:rsidRPr="00B86727">
              <w:rPr>
                <w:rFonts w:ascii="Times New Roman" w:hAnsi="Times New Roman" w:cs="Times New Roman"/>
                <w:sz w:val="24"/>
                <w:szCs w:val="24"/>
              </w:rPr>
              <w:t>2.3</w:t>
            </w:r>
          </w:p>
        </w:tc>
        <w:tc>
          <w:tcPr>
            <w:tcW w:w="4820" w:type="dxa"/>
            <w:tcBorders>
              <w:top w:val="single" w:sz="4" w:space="0" w:color="auto"/>
              <w:left w:val="single" w:sz="4" w:space="0" w:color="auto"/>
              <w:bottom w:val="single" w:sz="4" w:space="0" w:color="auto"/>
              <w:right w:val="single" w:sz="4" w:space="0" w:color="auto"/>
            </w:tcBorders>
            <w:vAlign w:val="center"/>
          </w:tcPr>
          <w:p w:rsidR="000B5F79" w:rsidRPr="00FA1799" w:rsidRDefault="002907ED" w:rsidP="00FA1799">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Elaborarea </w:t>
            </w:r>
            <w:r w:rsidR="00FA1799" w:rsidRPr="00FA1799">
              <w:rPr>
                <w:rFonts w:ascii="Times New Roman" w:eastAsia="Times New Roman" w:hAnsi="Times New Roman" w:cs="Times New Roman"/>
                <w:sz w:val="24"/>
                <w:szCs w:val="24"/>
              </w:rPr>
              <w:t>și prezentarea spre aprobare a proiectului Regulamentului cu privire la calitatea serviciilor de transport şi de distribuţie a gazelor naturale</w:t>
            </w:r>
          </w:p>
        </w:tc>
        <w:tc>
          <w:tcPr>
            <w:tcW w:w="1701" w:type="dxa"/>
            <w:tcBorders>
              <w:top w:val="single" w:sz="4" w:space="0" w:color="auto"/>
              <w:left w:val="single" w:sz="4" w:space="0" w:color="auto"/>
              <w:bottom w:val="single" w:sz="4" w:space="0" w:color="auto"/>
              <w:right w:val="single" w:sz="4" w:space="0" w:color="auto"/>
            </w:tcBorders>
            <w:vAlign w:val="center"/>
          </w:tcPr>
          <w:p w:rsidR="00A071C1" w:rsidRPr="00B86727" w:rsidRDefault="00FA1799" w:rsidP="00891F07">
            <w:pPr>
              <w:ind w:left="-57" w:right="-57"/>
              <w:contextualSpacing/>
              <w:rPr>
                <w:rFonts w:ascii="Times New Roman" w:eastAsia="Times New Roman" w:hAnsi="Times New Roman" w:cs="Times New Roman"/>
              </w:rPr>
            </w:pPr>
            <w:r w:rsidRPr="00FA1799">
              <w:rPr>
                <w:rFonts w:ascii="Times New Roman" w:eastAsia="Times New Roman" w:hAnsi="Times New Roman" w:cs="Times New Roman"/>
              </w:rPr>
              <w:t>DR, Secția gaze naturale</w:t>
            </w:r>
          </w:p>
        </w:tc>
        <w:tc>
          <w:tcPr>
            <w:tcW w:w="1559" w:type="dxa"/>
            <w:tcBorders>
              <w:top w:val="single" w:sz="4" w:space="0" w:color="auto"/>
              <w:left w:val="single" w:sz="4" w:space="0" w:color="auto"/>
              <w:bottom w:val="single" w:sz="4" w:space="0" w:color="auto"/>
              <w:right w:val="single" w:sz="4" w:space="0" w:color="auto"/>
            </w:tcBorders>
            <w:vAlign w:val="center"/>
          </w:tcPr>
          <w:p w:rsidR="00A071C1" w:rsidRPr="00B86727" w:rsidRDefault="00FA1799" w:rsidP="00A071C1">
            <w:pPr>
              <w:jc w:val="center"/>
              <w:rPr>
                <w:rFonts w:ascii="Times New Roman" w:hAnsi="Times New Roman" w:cs="Times New Roman"/>
                <w:sz w:val="24"/>
                <w:szCs w:val="24"/>
              </w:rPr>
            </w:pPr>
            <w:r>
              <w:rPr>
                <w:rFonts w:ascii="Times New Roman" w:hAnsi="Times New Roman" w:cs="Times New Roman"/>
                <w:sz w:val="24"/>
                <w:szCs w:val="24"/>
              </w:rPr>
              <w:t>TIII</w:t>
            </w:r>
          </w:p>
        </w:tc>
        <w:tc>
          <w:tcPr>
            <w:tcW w:w="1715" w:type="dxa"/>
            <w:tcBorders>
              <w:top w:val="single" w:sz="4" w:space="0" w:color="auto"/>
              <w:left w:val="single" w:sz="4" w:space="0" w:color="auto"/>
              <w:bottom w:val="single" w:sz="4" w:space="0" w:color="auto"/>
              <w:right w:val="single" w:sz="4" w:space="0" w:color="auto"/>
            </w:tcBorders>
            <w:vAlign w:val="center"/>
          </w:tcPr>
          <w:p w:rsidR="00A071C1" w:rsidRPr="00B86727" w:rsidRDefault="00FA1799" w:rsidP="00A071C1">
            <w:pPr>
              <w:jc w:val="center"/>
              <w:rPr>
                <w:rFonts w:ascii="Times New Roman" w:hAnsi="Times New Roman" w:cs="Times New Roman"/>
                <w:sz w:val="24"/>
                <w:szCs w:val="24"/>
              </w:rPr>
            </w:pPr>
            <w:r>
              <w:rPr>
                <w:rFonts w:ascii="Times New Roman" w:hAnsi="Times New Roman" w:cs="Times New Roman"/>
                <w:sz w:val="24"/>
                <w:szCs w:val="24"/>
              </w:rPr>
              <w:t>TIV</w:t>
            </w:r>
          </w:p>
        </w:tc>
      </w:tr>
      <w:tr w:rsidR="00A071C1" w:rsidRPr="00B86727" w:rsidTr="00891F07">
        <w:trPr>
          <w:trHeight w:val="1080"/>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71C1" w:rsidRPr="00B86727" w:rsidRDefault="00A071C1" w:rsidP="00A071C1">
            <w:pPr>
              <w:rPr>
                <w:rFonts w:ascii="Times New Roman" w:hAnsi="Times New Roman" w:cs="Times New Roman"/>
                <w:sz w:val="24"/>
                <w:szCs w:val="24"/>
              </w:rPr>
            </w:pPr>
            <w:r w:rsidRPr="00B86727">
              <w:rPr>
                <w:rFonts w:ascii="Times New Roman" w:hAnsi="Times New Roman" w:cs="Times New Roman"/>
                <w:sz w:val="24"/>
                <w:szCs w:val="24"/>
              </w:rPr>
              <w:t>2.4</w:t>
            </w:r>
          </w:p>
        </w:tc>
        <w:tc>
          <w:tcPr>
            <w:tcW w:w="4820" w:type="dxa"/>
            <w:tcBorders>
              <w:top w:val="single" w:sz="4" w:space="0" w:color="auto"/>
              <w:left w:val="single" w:sz="4" w:space="0" w:color="auto"/>
              <w:bottom w:val="single" w:sz="4" w:space="0" w:color="auto"/>
              <w:right w:val="single" w:sz="4" w:space="0" w:color="auto"/>
            </w:tcBorders>
            <w:vAlign w:val="center"/>
          </w:tcPr>
          <w:p w:rsidR="001A07D9" w:rsidRPr="001A07D9" w:rsidRDefault="001A07D9" w:rsidP="001A07D9">
            <w:pPr>
              <w:jc w:val="both"/>
              <w:rPr>
                <w:rFonts w:ascii="Times New Roman" w:eastAsia="Times New Roman" w:hAnsi="Times New Roman" w:cs="Times New Roman"/>
                <w:sz w:val="24"/>
                <w:szCs w:val="24"/>
              </w:rPr>
            </w:pPr>
            <w:r w:rsidRPr="001A07D9">
              <w:rPr>
                <w:rFonts w:ascii="Times New Roman" w:eastAsia="Times New Roman" w:hAnsi="Times New Roman" w:cs="Times New Roman"/>
                <w:sz w:val="24"/>
                <w:szCs w:val="24"/>
              </w:rPr>
              <w:t>Definitivarea și prezentarea spre examinare a proiectului Metodologiei de calculare şi aplicare a tarifelor reglementate pentru serviciul de transport al gazelor naturale.</w:t>
            </w:r>
          </w:p>
          <w:p w:rsidR="00A071C1" w:rsidRPr="00B86727" w:rsidRDefault="001A07D9" w:rsidP="001A07D9">
            <w:pPr>
              <w:jc w:val="both"/>
              <w:rPr>
                <w:rFonts w:ascii="Times New Roman" w:eastAsia="Times New Roman" w:hAnsi="Times New Roman" w:cs="Times New Roman"/>
                <w:sz w:val="24"/>
                <w:szCs w:val="24"/>
              </w:rPr>
            </w:pPr>
            <w:r w:rsidRPr="001A07D9">
              <w:rPr>
                <w:rFonts w:ascii="Times New Roman" w:eastAsia="Times New Roman" w:hAnsi="Times New Roman" w:cs="Times New Roman"/>
                <w:sz w:val="24"/>
                <w:szCs w:val="24"/>
              </w:rPr>
              <w:t>Transpune parțial Decizia nr. 2O18/O7/ PHLG-</w:t>
            </w:r>
            <w:proofErr w:type="spellStart"/>
            <w:r w:rsidRPr="001A07D9">
              <w:rPr>
                <w:rFonts w:ascii="Times New Roman" w:eastAsia="Times New Roman" w:hAnsi="Times New Roman" w:cs="Times New Roman"/>
                <w:sz w:val="24"/>
                <w:szCs w:val="24"/>
              </w:rPr>
              <w:t>EnC</w:t>
            </w:r>
            <w:proofErr w:type="spellEnd"/>
            <w:r w:rsidRPr="001A07D9">
              <w:rPr>
                <w:rFonts w:ascii="Times New Roman" w:eastAsia="Times New Roman" w:hAnsi="Times New Roman" w:cs="Times New Roman"/>
                <w:sz w:val="24"/>
                <w:szCs w:val="24"/>
              </w:rPr>
              <w:t xml:space="preserve"> din 28 Noiembrie 2018 privind implementarea Regulamentului (UE) 2017/460 al Comisiei din 16 martie 2017 de stabilire a unui cod al rețelei privind structurile tarifare armonizate pentru transportul gazelor</w:t>
            </w:r>
          </w:p>
        </w:tc>
        <w:tc>
          <w:tcPr>
            <w:tcW w:w="1701" w:type="dxa"/>
            <w:tcBorders>
              <w:top w:val="single" w:sz="4" w:space="0" w:color="auto"/>
              <w:left w:val="single" w:sz="4" w:space="0" w:color="auto"/>
              <w:bottom w:val="single" w:sz="4" w:space="0" w:color="auto"/>
              <w:right w:val="single" w:sz="4" w:space="0" w:color="auto"/>
            </w:tcBorders>
            <w:vAlign w:val="center"/>
          </w:tcPr>
          <w:p w:rsidR="00A071C1" w:rsidRPr="00B86727" w:rsidRDefault="00FA1799" w:rsidP="00891F07">
            <w:pPr>
              <w:rPr>
                <w:rFonts w:ascii="Times New Roman" w:hAnsi="Times New Roman" w:cs="Times New Roman"/>
                <w:sz w:val="24"/>
                <w:szCs w:val="24"/>
              </w:rPr>
            </w:pPr>
            <w:r w:rsidRPr="00FA1799">
              <w:rPr>
                <w:rFonts w:ascii="Times New Roman" w:hAnsi="Times New Roman" w:cs="Times New Roman"/>
                <w:sz w:val="24"/>
                <w:szCs w:val="24"/>
              </w:rPr>
              <w:t>DR, Secția gaze naturale</w:t>
            </w:r>
          </w:p>
        </w:tc>
        <w:tc>
          <w:tcPr>
            <w:tcW w:w="1559" w:type="dxa"/>
            <w:tcBorders>
              <w:top w:val="single" w:sz="4" w:space="0" w:color="auto"/>
              <w:left w:val="single" w:sz="4" w:space="0" w:color="auto"/>
              <w:bottom w:val="single" w:sz="4" w:space="0" w:color="auto"/>
              <w:right w:val="single" w:sz="4" w:space="0" w:color="auto"/>
            </w:tcBorders>
            <w:vAlign w:val="center"/>
          </w:tcPr>
          <w:p w:rsidR="00A071C1" w:rsidRPr="00B86727" w:rsidRDefault="00FA1799" w:rsidP="00A071C1">
            <w:pPr>
              <w:jc w:val="center"/>
              <w:rPr>
                <w:rFonts w:ascii="Times New Roman" w:hAnsi="Times New Roman" w:cs="Times New Roman"/>
                <w:sz w:val="24"/>
                <w:szCs w:val="24"/>
              </w:rPr>
            </w:pPr>
            <w:r>
              <w:rPr>
                <w:rFonts w:ascii="Times New Roman" w:hAnsi="Times New Roman" w:cs="Times New Roman"/>
                <w:sz w:val="24"/>
                <w:szCs w:val="24"/>
              </w:rPr>
              <w:t>TIII</w:t>
            </w:r>
          </w:p>
        </w:tc>
        <w:tc>
          <w:tcPr>
            <w:tcW w:w="1715" w:type="dxa"/>
            <w:tcBorders>
              <w:top w:val="single" w:sz="4" w:space="0" w:color="auto"/>
              <w:left w:val="single" w:sz="4" w:space="0" w:color="auto"/>
              <w:bottom w:val="single" w:sz="4" w:space="0" w:color="auto"/>
              <w:right w:val="single" w:sz="4" w:space="0" w:color="auto"/>
            </w:tcBorders>
            <w:vAlign w:val="center"/>
          </w:tcPr>
          <w:p w:rsidR="00A071C1" w:rsidRPr="00B86727" w:rsidRDefault="00FA1799" w:rsidP="00A071C1">
            <w:pPr>
              <w:jc w:val="center"/>
              <w:rPr>
                <w:rFonts w:ascii="Times New Roman" w:hAnsi="Times New Roman" w:cs="Times New Roman"/>
                <w:sz w:val="24"/>
                <w:szCs w:val="24"/>
              </w:rPr>
            </w:pPr>
            <w:r>
              <w:rPr>
                <w:rFonts w:ascii="Times New Roman" w:hAnsi="Times New Roman" w:cs="Times New Roman"/>
                <w:sz w:val="24"/>
                <w:szCs w:val="24"/>
              </w:rPr>
              <w:t>TIV</w:t>
            </w:r>
          </w:p>
        </w:tc>
      </w:tr>
      <w:tr w:rsidR="00A071C1" w:rsidRPr="00B86727" w:rsidTr="00AE0143">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071C1" w:rsidRPr="00B86727" w:rsidRDefault="00A071C1" w:rsidP="00A071C1">
            <w:pPr>
              <w:rPr>
                <w:rFonts w:ascii="Times New Roman" w:hAnsi="Times New Roman" w:cs="Times New Roman"/>
                <w:sz w:val="24"/>
                <w:szCs w:val="24"/>
              </w:rPr>
            </w:pPr>
            <w:r w:rsidRPr="00B86727">
              <w:rPr>
                <w:rFonts w:ascii="Times New Roman" w:hAnsi="Times New Roman" w:cs="Times New Roman"/>
                <w:sz w:val="24"/>
                <w:szCs w:val="24"/>
              </w:rPr>
              <w:t>2.5</w:t>
            </w:r>
          </w:p>
        </w:tc>
        <w:tc>
          <w:tcPr>
            <w:tcW w:w="4820" w:type="dxa"/>
            <w:tcBorders>
              <w:top w:val="single" w:sz="4" w:space="0" w:color="auto"/>
              <w:left w:val="single" w:sz="4" w:space="0" w:color="auto"/>
              <w:bottom w:val="single" w:sz="4" w:space="0" w:color="auto"/>
              <w:right w:val="single" w:sz="4" w:space="0" w:color="auto"/>
            </w:tcBorders>
          </w:tcPr>
          <w:p w:rsidR="00211CEF" w:rsidRPr="00B86727" w:rsidRDefault="00FA1799" w:rsidP="00211CEF">
            <w:pPr>
              <w:jc w:val="both"/>
              <w:rPr>
                <w:rFonts w:ascii="Times New Roman" w:eastAsia="Times New Roman" w:hAnsi="Times New Roman" w:cs="Times New Roman"/>
                <w:sz w:val="24"/>
                <w:szCs w:val="24"/>
              </w:rPr>
            </w:pPr>
            <w:r w:rsidRPr="00FA1799">
              <w:rPr>
                <w:rFonts w:ascii="Times New Roman" w:eastAsia="Times New Roman" w:hAnsi="Times New Roman" w:cs="Times New Roman"/>
                <w:sz w:val="24"/>
                <w:szCs w:val="24"/>
              </w:rPr>
              <w:t>Definitivarea și prezentarea spre examinare a proiectului Metodologiei de calculare, de aprobare şi de aplicare a tarifelor reglementate pentru serviciul de distribuţie al gazelor naturale</w:t>
            </w:r>
          </w:p>
        </w:tc>
        <w:tc>
          <w:tcPr>
            <w:tcW w:w="1701" w:type="dxa"/>
            <w:tcBorders>
              <w:top w:val="single" w:sz="4" w:space="0" w:color="auto"/>
              <w:left w:val="single" w:sz="4" w:space="0" w:color="auto"/>
              <w:bottom w:val="single" w:sz="4" w:space="0" w:color="auto"/>
              <w:right w:val="single" w:sz="4" w:space="0" w:color="auto"/>
            </w:tcBorders>
            <w:vAlign w:val="center"/>
          </w:tcPr>
          <w:p w:rsidR="00A071C1" w:rsidRPr="00B86727" w:rsidRDefault="00FA1799" w:rsidP="00891F07">
            <w:pPr>
              <w:rPr>
                <w:rFonts w:ascii="Times New Roman" w:hAnsi="Times New Roman" w:cs="Times New Roman"/>
                <w:sz w:val="24"/>
                <w:szCs w:val="24"/>
              </w:rPr>
            </w:pPr>
            <w:r w:rsidRPr="00FA1799">
              <w:rPr>
                <w:rFonts w:ascii="Times New Roman" w:hAnsi="Times New Roman" w:cs="Times New Roman"/>
                <w:sz w:val="24"/>
                <w:szCs w:val="24"/>
              </w:rPr>
              <w:t>DR, Secția gaze naturale</w:t>
            </w:r>
          </w:p>
        </w:tc>
        <w:tc>
          <w:tcPr>
            <w:tcW w:w="1559" w:type="dxa"/>
            <w:tcBorders>
              <w:top w:val="single" w:sz="4" w:space="0" w:color="auto"/>
              <w:left w:val="single" w:sz="4" w:space="0" w:color="auto"/>
              <w:bottom w:val="single" w:sz="4" w:space="0" w:color="auto"/>
              <w:right w:val="single" w:sz="4" w:space="0" w:color="auto"/>
            </w:tcBorders>
            <w:noWrap/>
            <w:vAlign w:val="center"/>
          </w:tcPr>
          <w:p w:rsidR="00A071C1" w:rsidRPr="00B86727" w:rsidRDefault="001A07D9" w:rsidP="00A071C1">
            <w:pPr>
              <w:jc w:val="center"/>
              <w:rPr>
                <w:rFonts w:ascii="Times New Roman" w:hAnsi="Times New Roman" w:cs="Times New Roman"/>
                <w:sz w:val="24"/>
                <w:szCs w:val="24"/>
              </w:rPr>
            </w:pPr>
            <w:r>
              <w:rPr>
                <w:rFonts w:ascii="Times New Roman" w:hAnsi="Times New Roman" w:cs="Times New Roman"/>
                <w:sz w:val="24"/>
                <w:szCs w:val="24"/>
              </w:rPr>
              <w:t>TIII</w:t>
            </w:r>
          </w:p>
        </w:tc>
        <w:tc>
          <w:tcPr>
            <w:tcW w:w="1715" w:type="dxa"/>
            <w:tcBorders>
              <w:top w:val="single" w:sz="4" w:space="0" w:color="auto"/>
              <w:left w:val="single" w:sz="4" w:space="0" w:color="auto"/>
              <w:bottom w:val="single" w:sz="4" w:space="0" w:color="auto"/>
              <w:right w:val="single" w:sz="4" w:space="0" w:color="auto"/>
            </w:tcBorders>
            <w:vAlign w:val="center"/>
          </w:tcPr>
          <w:p w:rsidR="00A071C1" w:rsidRPr="00B86727" w:rsidRDefault="001A07D9" w:rsidP="00A071C1">
            <w:pPr>
              <w:jc w:val="center"/>
              <w:rPr>
                <w:rFonts w:ascii="Times New Roman" w:hAnsi="Times New Roman" w:cs="Times New Roman"/>
                <w:sz w:val="24"/>
                <w:szCs w:val="24"/>
              </w:rPr>
            </w:pPr>
            <w:r>
              <w:rPr>
                <w:rFonts w:ascii="Times New Roman" w:hAnsi="Times New Roman" w:cs="Times New Roman"/>
                <w:sz w:val="24"/>
                <w:szCs w:val="24"/>
              </w:rPr>
              <w:t>TIV</w:t>
            </w:r>
          </w:p>
        </w:tc>
      </w:tr>
      <w:tr w:rsidR="00FF765D" w:rsidRPr="00B86727" w:rsidTr="001A07D9">
        <w:trPr>
          <w:trHeight w:val="82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lastRenderedPageBreak/>
              <w:t>2.6</w:t>
            </w:r>
          </w:p>
        </w:tc>
        <w:tc>
          <w:tcPr>
            <w:tcW w:w="4820" w:type="dxa"/>
            <w:tcBorders>
              <w:top w:val="single" w:sz="4" w:space="0" w:color="auto"/>
              <w:left w:val="single" w:sz="4" w:space="0" w:color="auto"/>
              <w:bottom w:val="single" w:sz="4" w:space="0" w:color="auto"/>
              <w:right w:val="single" w:sz="4" w:space="0" w:color="auto"/>
            </w:tcBorders>
            <w:vAlign w:val="center"/>
          </w:tcPr>
          <w:p w:rsidR="00FF765D" w:rsidRPr="00B86727" w:rsidRDefault="001A07D9" w:rsidP="00FF765D">
            <w:pPr>
              <w:jc w:val="both"/>
              <w:rPr>
                <w:rFonts w:ascii="Times New Roman" w:eastAsia="Times New Roman" w:hAnsi="Times New Roman" w:cs="Times New Roman"/>
                <w:sz w:val="24"/>
                <w:szCs w:val="24"/>
              </w:rPr>
            </w:pPr>
            <w:r w:rsidRPr="001A07D9">
              <w:rPr>
                <w:rFonts w:ascii="Times New Roman" w:eastAsia="Times New Roman" w:hAnsi="Times New Roman" w:cs="Times New Roman"/>
                <w:sz w:val="24"/>
                <w:szCs w:val="24"/>
              </w:rPr>
              <w:t>Definitivarea și prezentarea spre aprobare a proiectului Regulamentului privind sistemul de informații în a căror bază titularii de licenţe din sectorul de gaze naturale prezintă rapoarte Agenției</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FF765D" w:rsidP="00891F07">
            <w:pPr>
              <w:rPr>
                <w:rFonts w:ascii="Times New Roman" w:hAnsi="Times New Roman" w:cs="Times New Roman"/>
                <w:sz w:val="24"/>
                <w:szCs w:val="24"/>
              </w:rPr>
            </w:pPr>
            <w:r w:rsidRPr="00B86727">
              <w:rPr>
                <w:rFonts w:ascii="Times New Roman" w:hAnsi="Times New Roman" w:cs="Times New Roman"/>
                <w:bCs/>
                <w:sz w:val="24"/>
                <w:szCs w:val="24"/>
              </w:rPr>
              <w:t>DR</w:t>
            </w:r>
            <w:r w:rsidRPr="00B86727">
              <w:rPr>
                <w:rFonts w:ascii="Times New Roman" w:hAnsi="Times New Roman" w:cs="Times New Roman"/>
                <w:sz w:val="24"/>
                <w:szCs w:val="24"/>
              </w:rPr>
              <w:t>, Secția gaze naturale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TIII</w:t>
            </w:r>
          </w:p>
        </w:tc>
        <w:tc>
          <w:tcPr>
            <w:tcW w:w="1715"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TIV</w:t>
            </w:r>
          </w:p>
        </w:tc>
      </w:tr>
      <w:tr w:rsidR="00FF765D" w:rsidRPr="00B86727" w:rsidTr="00891F07">
        <w:trPr>
          <w:trHeight w:val="82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2.7</w:t>
            </w:r>
          </w:p>
        </w:tc>
        <w:tc>
          <w:tcPr>
            <w:tcW w:w="4820"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1A07D9" w:rsidP="00FF765D">
            <w:pPr>
              <w:jc w:val="both"/>
              <w:rPr>
                <w:rFonts w:ascii="Times New Roman" w:eastAsia="Times New Roman" w:hAnsi="Times New Roman" w:cs="Times New Roman"/>
                <w:sz w:val="24"/>
                <w:szCs w:val="24"/>
              </w:rPr>
            </w:pPr>
            <w:r w:rsidRPr="001A07D9">
              <w:rPr>
                <w:rFonts w:ascii="Times New Roman" w:eastAsia="Times New Roman" w:hAnsi="Times New Roman" w:cs="Times New Roman"/>
                <w:sz w:val="24"/>
                <w:szCs w:val="24"/>
              </w:rPr>
              <w:t>Definitivarea și prezentarea spre examinare a proiectului Metodologiei de calculare, de aprobare şi de aplicare a preţurilor reglementate pentru furnizarea de ultimă opţiune şi pentru furnizarea gazelor naturale anumitor categorii de consumatori finali în contextul obligaţiei de serviciu public</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FF765D" w:rsidP="00891F07">
            <w:pPr>
              <w:rPr>
                <w:rFonts w:ascii="Times New Roman" w:hAnsi="Times New Roman" w:cs="Times New Roman"/>
                <w:sz w:val="24"/>
                <w:szCs w:val="24"/>
              </w:rPr>
            </w:pPr>
            <w:r w:rsidRPr="00B86727">
              <w:rPr>
                <w:rFonts w:ascii="Times New Roman" w:hAnsi="Times New Roman" w:cs="Times New Roman"/>
                <w:bCs/>
                <w:sz w:val="24"/>
                <w:szCs w:val="24"/>
              </w:rPr>
              <w:t>DR</w:t>
            </w:r>
            <w:r w:rsidRPr="00B86727">
              <w:rPr>
                <w:rFonts w:ascii="Times New Roman" w:hAnsi="Times New Roman" w:cs="Times New Roman"/>
                <w:sz w:val="24"/>
                <w:szCs w:val="24"/>
              </w:rPr>
              <w:t>, Secția gaze naturale</w:t>
            </w:r>
          </w:p>
        </w:tc>
        <w:tc>
          <w:tcPr>
            <w:tcW w:w="1559" w:type="dxa"/>
            <w:tcBorders>
              <w:top w:val="single" w:sz="4" w:space="0" w:color="auto"/>
              <w:left w:val="single" w:sz="4" w:space="0" w:color="auto"/>
              <w:bottom w:val="single" w:sz="4" w:space="0" w:color="auto"/>
              <w:right w:val="single" w:sz="4" w:space="0" w:color="auto"/>
            </w:tcBorders>
            <w:noWrap/>
            <w:vAlign w:val="center"/>
            <w:hideMark/>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TIII</w:t>
            </w:r>
          </w:p>
        </w:tc>
        <w:tc>
          <w:tcPr>
            <w:tcW w:w="1715"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TIV</w:t>
            </w:r>
          </w:p>
        </w:tc>
      </w:tr>
      <w:tr w:rsidR="00FF765D" w:rsidRPr="00B86727" w:rsidTr="00891F07">
        <w:trPr>
          <w:trHeight w:val="825"/>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2.8</w:t>
            </w:r>
          </w:p>
        </w:tc>
        <w:tc>
          <w:tcPr>
            <w:tcW w:w="4820" w:type="dxa"/>
            <w:tcBorders>
              <w:top w:val="single" w:sz="4" w:space="0" w:color="auto"/>
              <w:left w:val="single" w:sz="4" w:space="0" w:color="auto"/>
              <w:bottom w:val="single" w:sz="4" w:space="0" w:color="auto"/>
              <w:right w:val="single" w:sz="4" w:space="0" w:color="auto"/>
            </w:tcBorders>
            <w:vAlign w:val="center"/>
          </w:tcPr>
          <w:p w:rsidR="00FF765D" w:rsidRPr="00B86727" w:rsidRDefault="001A07D9" w:rsidP="00FF765D">
            <w:pPr>
              <w:jc w:val="both"/>
              <w:rPr>
                <w:rFonts w:ascii="Times New Roman" w:eastAsia="Times New Roman" w:hAnsi="Times New Roman" w:cs="Times New Roman"/>
                <w:sz w:val="24"/>
                <w:szCs w:val="24"/>
              </w:rPr>
            </w:pPr>
            <w:r w:rsidRPr="001A07D9">
              <w:rPr>
                <w:rFonts w:ascii="Times New Roman" w:eastAsia="Times New Roman" w:hAnsi="Times New Roman" w:cs="Times New Roman"/>
                <w:sz w:val="24"/>
                <w:szCs w:val="24"/>
              </w:rPr>
              <w:t>Elaborarea și prezentarea spre examinare a proiectului Regulilor pieţei gazelor naturale</w:t>
            </w:r>
          </w:p>
        </w:tc>
        <w:tc>
          <w:tcPr>
            <w:tcW w:w="170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891F07">
            <w:pPr>
              <w:rPr>
                <w:rFonts w:ascii="Times New Roman" w:hAnsi="Times New Roman" w:cs="Times New Roman"/>
                <w:bCs/>
                <w:sz w:val="24"/>
                <w:szCs w:val="24"/>
              </w:rPr>
            </w:pPr>
            <w:r w:rsidRPr="00B86727">
              <w:rPr>
                <w:rFonts w:ascii="Times New Roman" w:hAnsi="Times New Roman" w:cs="Times New Roman"/>
                <w:bCs/>
                <w:sz w:val="24"/>
                <w:szCs w:val="24"/>
              </w:rPr>
              <w:t>DR</w:t>
            </w:r>
            <w:r w:rsidRPr="00B86727">
              <w:rPr>
                <w:rFonts w:ascii="Times New Roman" w:hAnsi="Times New Roman" w:cs="Times New Roman"/>
                <w:sz w:val="24"/>
                <w:szCs w:val="24"/>
              </w:rPr>
              <w:t>, Secția gaze naturale</w:t>
            </w:r>
          </w:p>
        </w:tc>
        <w:tc>
          <w:tcPr>
            <w:tcW w:w="1559" w:type="dxa"/>
            <w:tcBorders>
              <w:top w:val="single" w:sz="4" w:space="0" w:color="auto"/>
              <w:left w:val="single" w:sz="4" w:space="0" w:color="auto"/>
              <w:bottom w:val="single" w:sz="4" w:space="0" w:color="auto"/>
              <w:right w:val="single" w:sz="4" w:space="0" w:color="auto"/>
            </w:tcBorders>
            <w:noWrap/>
            <w:vAlign w:val="center"/>
          </w:tcPr>
          <w:p w:rsidR="00FF765D" w:rsidRPr="00B86727" w:rsidRDefault="001A07D9" w:rsidP="00FF765D">
            <w:pPr>
              <w:jc w:val="center"/>
              <w:rPr>
                <w:rFonts w:ascii="Times New Roman" w:hAnsi="Times New Roman" w:cs="Times New Roman"/>
                <w:sz w:val="24"/>
                <w:szCs w:val="24"/>
              </w:rPr>
            </w:pPr>
            <w:r>
              <w:rPr>
                <w:rFonts w:ascii="Times New Roman" w:hAnsi="Times New Roman" w:cs="Times New Roman"/>
                <w:sz w:val="24"/>
                <w:szCs w:val="24"/>
              </w:rPr>
              <w:t>TIV</w:t>
            </w:r>
          </w:p>
        </w:tc>
        <w:tc>
          <w:tcPr>
            <w:tcW w:w="1715"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sz w:val="24"/>
                <w:szCs w:val="24"/>
              </w:rPr>
            </w:pPr>
          </w:p>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TIV</w:t>
            </w:r>
          </w:p>
          <w:p w:rsidR="00FF765D" w:rsidRPr="00B86727" w:rsidRDefault="00FF765D" w:rsidP="00FF765D">
            <w:pPr>
              <w:jc w:val="center"/>
              <w:rPr>
                <w:rFonts w:ascii="Times New Roman" w:hAnsi="Times New Roman" w:cs="Times New Roman"/>
                <w:sz w:val="24"/>
                <w:szCs w:val="24"/>
              </w:rPr>
            </w:pPr>
          </w:p>
        </w:tc>
      </w:tr>
      <w:tr w:rsidR="00FF765D" w:rsidRPr="00B86727" w:rsidTr="00891F07">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2.9</w:t>
            </w:r>
          </w:p>
        </w:tc>
        <w:tc>
          <w:tcPr>
            <w:tcW w:w="4820"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autoSpaceDE w:val="0"/>
              <w:autoSpaceDN w:val="0"/>
              <w:adjustRightInd w:val="0"/>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Definitivarea și prezentarea spre aprobare a Metodologiei de determinare a consumului tehnologic şi a pierderilor de gaze naturale în reţelele de transport şi de distribuţie a gazelor naturale</w:t>
            </w:r>
          </w:p>
        </w:tc>
        <w:tc>
          <w:tcPr>
            <w:tcW w:w="170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891F07">
            <w:pPr>
              <w:rPr>
                <w:rFonts w:ascii="Times New Roman" w:hAnsi="Times New Roman" w:cs="Times New Roman"/>
                <w:bCs/>
                <w:sz w:val="24"/>
                <w:szCs w:val="24"/>
              </w:rPr>
            </w:pPr>
            <w:r w:rsidRPr="00B86727">
              <w:rPr>
                <w:rFonts w:ascii="Times New Roman" w:hAnsi="Times New Roman" w:cs="Times New Roman"/>
                <w:bCs/>
                <w:sz w:val="24"/>
                <w:szCs w:val="24"/>
              </w:rPr>
              <w:t>DR</w:t>
            </w:r>
            <w:r w:rsidRPr="00B86727">
              <w:rPr>
                <w:rFonts w:ascii="Times New Roman" w:hAnsi="Times New Roman" w:cs="Times New Roman"/>
                <w:sz w:val="24"/>
                <w:szCs w:val="24"/>
              </w:rPr>
              <w:t>, Secția gaze naturale</w:t>
            </w:r>
          </w:p>
        </w:tc>
        <w:tc>
          <w:tcPr>
            <w:tcW w:w="1559" w:type="dxa"/>
            <w:tcBorders>
              <w:top w:val="single" w:sz="4" w:space="0" w:color="auto"/>
              <w:left w:val="single" w:sz="4" w:space="0" w:color="auto"/>
              <w:bottom w:val="single" w:sz="4" w:space="0" w:color="auto"/>
              <w:right w:val="single" w:sz="4" w:space="0" w:color="auto"/>
            </w:tcBorders>
            <w:noWrap/>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TIV</w:t>
            </w:r>
          </w:p>
        </w:tc>
        <w:tc>
          <w:tcPr>
            <w:tcW w:w="1715"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TIV</w:t>
            </w:r>
          </w:p>
        </w:tc>
      </w:tr>
      <w:tr w:rsidR="00FF765D" w:rsidRPr="00B86727" w:rsidTr="00502C78">
        <w:trPr>
          <w:trHeight w:val="606"/>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765D" w:rsidRPr="00B86727" w:rsidRDefault="00FF765D" w:rsidP="00FF765D">
            <w:pPr>
              <w:rPr>
                <w:rFonts w:ascii="Times New Roman" w:hAnsi="Times New Roman" w:cs="Times New Roman"/>
                <w:sz w:val="24"/>
                <w:szCs w:val="24"/>
              </w:rPr>
            </w:pPr>
          </w:p>
        </w:tc>
        <w:tc>
          <w:tcPr>
            <w:tcW w:w="9795" w:type="dxa"/>
            <w:gridSpan w:val="4"/>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b/>
                <w:i/>
                <w:sz w:val="24"/>
                <w:szCs w:val="24"/>
              </w:rPr>
              <w:t>3. Domeniul serviciului public de alimentare cu apă și de canalizare</w:t>
            </w:r>
          </w:p>
        </w:tc>
      </w:tr>
      <w:tr w:rsidR="00FF765D" w:rsidRPr="00B86727" w:rsidTr="00891F07">
        <w:trPr>
          <w:trHeight w:val="825"/>
        </w:trPr>
        <w:tc>
          <w:tcPr>
            <w:tcW w:w="851"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3.1</w:t>
            </w:r>
          </w:p>
        </w:tc>
        <w:tc>
          <w:tcPr>
            <w:tcW w:w="4820" w:type="dxa"/>
            <w:tcBorders>
              <w:top w:val="single" w:sz="4" w:space="0" w:color="auto"/>
              <w:left w:val="single" w:sz="4" w:space="0" w:color="auto"/>
              <w:bottom w:val="single" w:sz="4" w:space="0" w:color="auto"/>
              <w:right w:val="single" w:sz="4" w:space="0" w:color="auto"/>
            </w:tcBorders>
          </w:tcPr>
          <w:p w:rsidR="00FF765D" w:rsidRPr="00B86727" w:rsidRDefault="00FF765D" w:rsidP="00FF765D">
            <w:pPr>
              <w:jc w:val="both"/>
              <w:rPr>
                <w:rFonts w:ascii="Times New Roman" w:hAnsi="Times New Roman" w:cs="Times New Roman"/>
                <w:sz w:val="24"/>
                <w:szCs w:val="24"/>
              </w:rPr>
            </w:pPr>
            <w:r w:rsidRPr="00B86727">
              <w:rPr>
                <w:rFonts w:ascii="Times New Roman" w:hAnsi="Times New Roman" w:cs="Times New Roman"/>
                <w:sz w:val="24"/>
                <w:szCs w:val="24"/>
              </w:rPr>
              <w:t>Elaborarea și definitivarea proiectului de hotărâre privind modificarea Metodologiei de determinare, aprobare și aplicare a tarifelor pentru serviciul public de alimentare cu apă, de canalizare și epurare a apelor uzate</w:t>
            </w:r>
          </w:p>
        </w:tc>
        <w:tc>
          <w:tcPr>
            <w:tcW w:w="170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891F07">
            <w:pPr>
              <w:rPr>
                <w:rFonts w:ascii="Times New Roman" w:hAnsi="Times New Roman" w:cs="Times New Roman"/>
                <w:sz w:val="24"/>
                <w:szCs w:val="24"/>
              </w:rPr>
            </w:pPr>
            <w:r w:rsidRPr="00B86727">
              <w:rPr>
                <w:rFonts w:ascii="Times New Roman" w:hAnsi="Times New Roman" w:cs="Times New Roman"/>
                <w:sz w:val="24"/>
                <w:szCs w:val="24"/>
              </w:rPr>
              <w:t>DR, Secția energie termică, aprovizionare cu apă și canalizare</w:t>
            </w:r>
          </w:p>
        </w:tc>
        <w:tc>
          <w:tcPr>
            <w:tcW w:w="1559" w:type="dxa"/>
            <w:tcBorders>
              <w:top w:val="single" w:sz="4" w:space="0" w:color="auto"/>
              <w:left w:val="single" w:sz="4" w:space="0" w:color="auto"/>
              <w:bottom w:val="single" w:sz="4" w:space="0" w:color="auto"/>
              <w:right w:val="single" w:sz="4" w:space="0" w:color="auto"/>
            </w:tcBorders>
            <w:noWrap/>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TII</w:t>
            </w:r>
          </w:p>
        </w:tc>
        <w:tc>
          <w:tcPr>
            <w:tcW w:w="1715"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TIII</w:t>
            </w:r>
          </w:p>
        </w:tc>
      </w:tr>
      <w:tr w:rsidR="00FF765D" w:rsidRPr="00B86727" w:rsidTr="00891F07">
        <w:trPr>
          <w:trHeight w:val="825"/>
        </w:trPr>
        <w:tc>
          <w:tcPr>
            <w:tcW w:w="85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3.2</w:t>
            </w:r>
          </w:p>
        </w:tc>
        <w:tc>
          <w:tcPr>
            <w:tcW w:w="4820" w:type="dxa"/>
            <w:tcBorders>
              <w:top w:val="single" w:sz="4" w:space="0" w:color="auto"/>
              <w:left w:val="single" w:sz="4" w:space="0" w:color="auto"/>
              <w:bottom w:val="single" w:sz="4" w:space="0" w:color="auto"/>
              <w:right w:val="single" w:sz="4" w:space="0" w:color="auto"/>
            </w:tcBorders>
          </w:tcPr>
          <w:p w:rsidR="00FF765D" w:rsidRPr="00B86727" w:rsidRDefault="00FF765D" w:rsidP="00FF765D">
            <w:pPr>
              <w:jc w:val="both"/>
              <w:rPr>
                <w:rFonts w:ascii="Times New Roman" w:hAnsi="Times New Roman" w:cs="Times New Roman"/>
                <w:sz w:val="24"/>
                <w:szCs w:val="24"/>
              </w:rPr>
            </w:pPr>
            <w:r w:rsidRPr="00B86727">
              <w:rPr>
                <w:rFonts w:ascii="Times New Roman" w:hAnsi="Times New Roman" w:cs="Times New Roman"/>
                <w:sz w:val="24"/>
                <w:szCs w:val="24"/>
              </w:rPr>
              <w:t xml:space="preserve"> Elaborarea și definitivarea proiectelor de acte  întru executarea Legii pentru modificarea și completarea Legii nr.</w:t>
            </w:r>
            <w:r w:rsidR="008D48CB" w:rsidRPr="00B86727">
              <w:rPr>
                <w:rFonts w:ascii="Times New Roman" w:hAnsi="Times New Roman" w:cs="Times New Roman"/>
                <w:sz w:val="24"/>
                <w:szCs w:val="24"/>
              </w:rPr>
              <w:t xml:space="preserve"> </w:t>
            </w:r>
            <w:r w:rsidRPr="00B86727">
              <w:rPr>
                <w:rFonts w:ascii="Times New Roman" w:hAnsi="Times New Roman" w:cs="Times New Roman"/>
                <w:sz w:val="24"/>
                <w:szCs w:val="24"/>
              </w:rPr>
              <w:t>303 din 13 decembrie 2013 privind serviciul public de alimentare cu apă și de canalizare</w:t>
            </w:r>
          </w:p>
        </w:tc>
        <w:tc>
          <w:tcPr>
            <w:tcW w:w="170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891F07">
            <w:pPr>
              <w:rPr>
                <w:rFonts w:ascii="Times New Roman" w:hAnsi="Times New Roman" w:cs="Times New Roman"/>
                <w:sz w:val="24"/>
                <w:szCs w:val="24"/>
              </w:rPr>
            </w:pPr>
            <w:r w:rsidRPr="00B86727">
              <w:rPr>
                <w:rFonts w:ascii="Times New Roman" w:hAnsi="Times New Roman" w:cs="Times New Roman"/>
                <w:sz w:val="24"/>
                <w:szCs w:val="24"/>
              </w:rPr>
              <w:t>DR, Secția energie termică, aprovizionare cu apă și canalizare</w:t>
            </w:r>
          </w:p>
        </w:tc>
        <w:tc>
          <w:tcPr>
            <w:tcW w:w="1559" w:type="dxa"/>
            <w:tcBorders>
              <w:top w:val="single" w:sz="4" w:space="0" w:color="auto"/>
              <w:left w:val="single" w:sz="4" w:space="0" w:color="auto"/>
              <w:bottom w:val="single" w:sz="4" w:space="0" w:color="auto"/>
              <w:right w:val="single" w:sz="4" w:space="0" w:color="auto"/>
            </w:tcBorders>
            <w:noWrap/>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TI-TII</w:t>
            </w:r>
          </w:p>
        </w:tc>
        <w:tc>
          <w:tcPr>
            <w:tcW w:w="1715"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TI-TII</w:t>
            </w:r>
          </w:p>
        </w:tc>
      </w:tr>
      <w:tr w:rsidR="00FF765D" w:rsidRPr="00B86727" w:rsidTr="00502C78">
        <w:trPr>
          <w:trHeight w:val="524"/>
        </w:trPr>
        <w:tc>
          <w:tcPr>
            <w:tcW w:w="10646" w:type="dxa"/>
            <w:gridSpan w:val="5"/>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b/>
                <w:i/>
                <w:sz w:val="24"/>
                <w:szCs w:val="24"/>
              </w:rPr>
            </w:pPr>
            <w:r w:rsidRPr="00B86727">
              <w:rPr>
                <w:rFonts w:ascii="Times New Roman" w:hAnsi="Times New Roman" w:cs="Times New Roman"/>
                <w:b/>
                <w:i/>
                <w:sz w:val="24"/>
                <w:szCs w:val="24"/>
              </w:rPr>
              <w:t>4. Multisectorial</w:t>
            </w:r>
          </w:p>
        </w:tc>
      </w:tr>
      <w:tr w:rsidR="00FF765D" w:rsidRPr="00B86727" w:rsidTr="00891F07">
        <w:trPr>
          <w:trHeight w:val="825"/>
        </w:trPr>
        <w:tc>
          <w:tcPr>
            <w:tcW w:w="85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4.1.</w:t>
            </w:r>
          </w:p>
        </w:tc>
        <w:tc>
          <w:tcPr>
            <w:tcW w:w="4820" w:type="dxa"/>
            <w:tcBorders>
              <w:top w:val="single" w:sz="4" w:space="0" w:color="auto"/>
              <w:left w:val="single" w:sz="4" w:space="0" w:color="auto"/>
              <w:bottom w:val="single" w:sz="4" w:space="0" w:color="auto"/>
              <w:right w:val="single" w:sz="4" w:space="0" w:color="auto"/>
            </w:tcBorders>
          </w:tcPr>
          <w:p w:rsidR="00FF765D" w:rsidRPr="00B86727" w:rsidRDefault="00FF765D" w:rsidP="00FF765D">
            <w:pPr>
              <w:jc w:val="both"/>
              <w:rPr>
                <w:rFonts w:ascii="Times New Roman" w:hAnsi="Times New Roman" w:cs="Times New Roman"/>
                <w:sz w:val="24"/>
                <w:szCs w:val="24"/>
              </w:rPr>
            </w:pPr>
            <w:r w:rsidRPr="00B86727">
              <w:rPr>
                <w:rFonts w:ascii="Times New Roman" w:hAnsi="Times New Roman" w:cs="Times New Roman"/>
                <w:sz w:val="24"/>
                <w:szCs w:val="24"/>
              </w:rPr>
              <w:t>Hotărârea Consiliului de administrație privind modificarea și completarea unor hotărâri ale Agenției Naționale pentru Reglementare în Energetică (în contextul Codului administrativ, aprobat prin Legea nr. 116  din  19.07.2018)</w:t>
            </w:r>
          </w:p>
        </w:tc>
        <w:tc>
          <w:tcPr>
            <w:tcW w:w="170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891F07">
            <w:pPr>
              <w:rPr>
                <w:rFonts w:ascii="Times New Roman" w:hAnsi="Times New Roman" w:cs="Times New Roman"/>
                <w:bCs/>
                <w:sz w:val="24"/>
                <w:szCs w:val="24"/>
              </w:rPr>
            </w:pPr>
            <w:r w:rsidRPr="00B86727">
              <w:rPr>
                <w:rFonts w:ascii="Times New Roman" w:hAnsi="Times New Roman" w:cs="Times New Roman"/>
                <w:bCs/>
                <w:sz w:val="24"/>
                <w:szCs w:val="24"/>
              </w:rPr>
              <w:t>Secțiile Departamentului</w:t>
            </w:r>
          </w:p>
        </w:tc>
        <w:tc>
          <w:tcPr>
            <w:tcW w:w="1559" w:type="dxa"/>
            <w:tcBorders>
              <w:top w:val="single" w:sz="4" w:space="0" w:color="auto"/>
              <w:left w:val="single" w:sz="4" w:space="0" w:color="auto"/>
              <w:bottom w:val="single" w:sz="4" w:space="0" w:color="auto"/>
              <w:right w:val="single" w:sz="4" w:space="0" w:color="auto"/>
            </w:tcBorders>
            <w:noWrap/>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TIII</w:t>
            </w:r>
          </w:p>
        </w:tc>
        <w:tc>
          <w:tcPr>
            <w:tcW w:w="1715"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TIII</w:t>
            </w:r>
          </w:p>
        </w:tc>
      </w:tr>
      <w:tr w:rsidR="00FF765D" w:rsidRPr="00B86727" w:rsidTr="00891F07">
        <w:trPr>
          <w:trHeight w:val="825"/>
        </w:trPr>
        <w:tc>
          <w:tcPr>
            <w:tcW w:w="85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4.2</w:t>
            </w:r>
          </w:p>
        </w:tc>
        <w:tc>
          <w:tcPr>
            <w:tcW w:w="4820" w:type="dxa"/>
            <w:tcBorders>
              <w:top w:val="single" w:sz="4" w:space="0" w:color="auto"/>
              <w:left w:val="single" w:sz="4" w:space="0" w:color="auto"/>
              <w:bottom w:val="single" w:sz="4" w:space="0" w:color="auto"/>
              <w:right w:val="single" w:sz="4" w:space="0" w:color="auto"/>
            </w:tcBorders>
          </w:tcPr>
          <w:p w:rsidR="00FF765D" w:rsidRPr="00B86727" w:rsidRDefault="00FF765D" w:rsidP="00FF765D">
            <w:pPr>
              <w:jc w:val="both"/>
              <w:rPr>
                <w:rFonts w:ascii="Times New Roman" w:hAnsi="Times New Roman" w:cs="Times New Roman"/>
                <w:sz w:val="24"/>
                <w:szCs w:val="24"/>
              </w:rPr>
            </w:pPr>
            <w:r w:rsidRPr="00B86727">
              <w:rPr>
                <w:rFonts w:ascii="Times New Roman" w:hAnsi="Times New Roman" w:cs="Times New Roman"/>
                <w:sz w:val="24"/>
                <w:szCs w:val="24"/>
              </w:rPr>
              <w:t>Definitivarea Metodologiei de calculare a plăților pentru dezvoltarea, modernizarea, exploatarea şi/sau întreținerea obiectelor strategice</w:t>
            </w:r>
          </w:p>
        </w:tc>
        <w:tc>
          <w:tcPr>
            <w:tcW w:w="170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891F07">
            <w:pPr>
              <w:rPr>
                <w:rFonts w:ascii="Times New Roman" w:hAnsi="Times New Roman" w:cs="Times New Roman"/>
                <w:bCs/>
                <w:sz w:val="24"/>
                <w:szCs w:val="24"/>
              </w:rPr>
            </w:pPr>
            <w:r w:rsidRPr="00B86727">
              <w:rPr>
                <w:rFonts w:ascii="Times New Roman" w:hAnsi="Times New Roman" w:cs="Times New Roman"/>
                <w:bCs/>
                <w:sz w:val="24"/>
                <w:szCs w:val="24"/>
              </w:rPr>
              <w:t>DR, Secția energie electrică și regenerabilă</w:t>
            </w:r>
          </w:p>
        </w:tc>
        <w:tc>
          <w:tcPr>
            <w:tcW w:w="1559" w:type="dxa"/>
            <w:tcBorders>
              <w:top w:val="single" w:sz="4" w:space="0" w:color="auto"/>
              <w:left w:val="single" w:sz="4" w:space="0" w:color="auto"/>
              <w:bottom w:val="single" w:sz="4" w:space="0" w:color="auto"/>
              <w:right w:val="single" w:sz="4" w:space="0" w:color="auto"/>
            </w:tcBorders>
            <w:noWrap/>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Proiect elaborat</w:t>
            </w:r>
          </w:p>
        </w:tc>
        <w:tc>
          <w:tcPr>
            <w:tcW w:w="1715"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w:t>
            </w:r>
          </w:p>
        </w:tc>
      </w:tr>
      <w:tr w:rsidR="00FF765D" w:rsidRPr="00B86727" w:rsidTr="00502C78">
        <w:trPr>
          <w:trHeight w:val="597"/>
        </w:trPr>
        <w:tc>
          <w:tcPr>
            <w:tcW w:w="10646" w:type="dxa"/>
            <w:gridSpan w:val="5"/>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b/>
                <w:i/>
                <w:sz w:val="24"/>
                <w:szCs w:val="24"/>
              </w:rPr>
            </w:pPr>
            <w:r w:rsidRPr="00B86727">
              <w:rPr>
                <w:rFonts w:ascii="Times New Roman" w:hAnsi="Times New Roman" w:cs="Times New Roman"/>
                <w:b/>
                <w:i/>
                <w:sz w:val="24"/>
                <w:szCs w:val="24"/>
              </w:rPr>
              <w:t>5. Documente normativ-tehnice</w:t>
            </w:r>
          </w:p>
        </w:tc>
      </w:tr>
      <w:tr w:rsidR="00FF765D" w:rsidRPr="00B86727" w:rsidTr="00891F07">
        <w:trPr>
          <w:trHeight w:val="825"/>
        </w:trPr>
        <w:tc>
          <w:tcPr>
            <w:tcW w:w="85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5.1</w:t>
            </w:r>
          </w:p>
        </w:tc>
        <w:tc>
          <w:tcPr>
            <w:tcW w:w="4820" w:type="dxa"/>
            <w:tcBorders>
              <w:top w:val="single" w:sz="4" w:space="0" w:color="auto"/>
              <w:left w:val="single" w:sz="4" w:space="0" w:color="auto"/>
              <w:bottom w:val="single" w:sz="4" w:space="0" w:color="auto"/>
              <w:right w:val="single" w:sz="4" w:space="0" w:color="auto"/>
            </w:tcBorders>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 xml:space="preserve">Norme de exploatare a instalațiilor electrice ale consumatorilor </w:t>
            </w:r>
            <w:proofErr w:type="spellStart"/>
            <w:r w:rsidRPr="00B86727">
              <w:rPr>
                <w:rFonts w:ascii="Times New Roman" w:hAnsi="Times New Roman" w:cs="Times New Roman"/>
                <w:sz w:val="24"/>
                <w:szCs w:val="24"/>
              </w:rPr>
              <w:t>noncasnici</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891F07">
            <w:pPr>
              <w:rPr>
                <w:rFonts w:ascii="Times New Roman" w:hAnsi="Times New Roman" w:cs="Times New Roman"/>
                <w:bCs/>
                <w:sz w:val="24"/>
                <w:szCs w:val="24"/>
              </w:rPr>
            </w:pPr>
            <w:r w:rsidRPr="00B86727">
              <w:rPr>
                <w:rFonts w:ascii="Times New Roman" w:hAnsi="Times New Roman" w:cs="Times New Roman"/>
                <w:bCs/>
                <w:sz w:val="24"/>
                <w:szCs w:val="24"/>
              </w:rPr>
              <w:t>DR, Secția documente normativ-tehnice</w:t>
            </w:r>
          </w:p>
        </w:tc>
        <w:tc>
          <w:tcPr>
            <w:tcW w:w="1559" w:type="dxa"/>
            <w:tcBorders>
              <w:top w:val="single" w:sz="4" w:space="0" w:color="auto"/>
              <w:left w:val="single" w:sz="4" w:space="0" w:color="auto"/>
              <w:bottom w:val="single" w:sz="4" w:space="0" w:color="auto"/>
              <w:right w:val="single" w:sz="4" w:space="0" w:color="auto"/>
            </w:tcBorders>
            <w:noWrap/>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TIII</w:t>
            </w:r>
          </w:p>
        </w:tc>
        <w:tc>
          <w:tcPr>
            <w:tcW w:w="1715"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TIV</w:t>
            </w:r>
          </w:p>
        </w:tc>
      </w:tr>
      <w:tr w:rsidR="00FF765D" w:rsidRPr="00B86727" w:rsidTr="00891F07">
        <w:trPr>
          <w:trHeight w:val="825"/>
        </w:trPr>
        <w:tc>
          <w:tcPr>
            <w:tcW w:w="85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5.2</w:t>
            </w:r>
          </w:p>
        </w:tc>
        <w:tc>
          <w:tcPr>
            <w:tcW w:w="4820" w:type="dxa"/>
            <w:tcBorders>
              <w:top w:val="single" w:sz="4" w:space="0" w:color="auto"/>
              <w:left w:val="single" w:sz="4" w:space="0" w:color="auto"/>
              <w:bottom w:val="single" w:sz="4" w:space="0" w:color="auto"/>
              <w:right w:val="single" w:sz="4" w:space="0" w:color="auto"/>
            </w:tcBorders>
          </w:tcPr>
          <w:p w:rsidR="00FF765D" w:rsidRPr="00B86727" w:rsidRDefault="00FF765D" w:rsidP="00FF765D">
            <w:pPr>
              <w:spacing w:after="160" w:line="259" w:lineRule="auto"/>
              <w:rPr>
                <w:rFonts w:ascii="Times New Roman" w:hAnsi="Times New Roman" w:cs="Times New Roman"/>
                <w:sz w:val="24"/>
                <w:szCs w:val="24"/>
              </w:rPr>
            </w:pPr>
            <w:r w:rsidRPr="00B86727">
              <w:rPr>
                <w:rFonts w:ascii="Times New Roman" w:hAnsi="Times New Roman" w:cs="Times New Roman"/>
                <w:sz w:val="24"/>
                <w:szCs w:val="24"/>
              </w:rPr>
              <w:t>Regulamentul cu privire la acordarea autorizației de electrician autorizat</w:t>
            </w:r>
          </w:p>
        </w:tc>
        <w:tc>
          <w:tcPr>
            <w:tcW w:w="170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891F07">
            <w:pPr>
              <w:rPr>
                <w:rFonts w:ascii="Times New Roman" w:hAnsi="Times New Roman" w:cs="Times New Roman"/>
                <w:bCs/>
                <w:sz w:val="24"/>
                <w:szCs w:val="24"/>
              </w:rPr>
            </w:pPr>
            <w:r w:rsidRPr="00B86727">
              <w:rPr>
                <w:rFonts w:ascii="Times New Roman" w:hAnsi="Times New Roman" w:cs="Times New Roman"/>
                <w:bCs/>
                <w:sz w:val="24"/>
                <w:szCs w:val="24"/>
              </w:rPr>
              <w:t>DR, Secția documente normativ-tehnice</w:t>
            </w:r>
          </w:p>
        </w:tc>
        <w:tc>
          <w:tcPr>
            <w:tcW w:w="1559" w:type="dxa"/>
            <w:tcBorders>
              <w:top w:val="single" w:sz="4" w:space="0" w:color="auto"/>
              <w:left w:val="single" w:sz="4" w:space="0" w:color="auto"/>
              <w:bottom w:val="single" w:sz="4" w:space="0" w:color="auto"/>
              <w:right w:val="single" w:sz="4" w:space="0" w:color="auto"/>
            </w:tcBorders>
            <w:noWrap/>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TII</w:t>
            </w:r>
            <w:r w:rsidR="001A07D9">
              <w:rPr>
                <w:rFonts w:ascii="Times New Roman" w:hAnsi="Times New Roman" w:cs="Times New Roman"/>
                <w:sz w:val="24"/>
                <w:szCs w:val="24"/>
              </w:rPr>
              <w:t>I</w:t>
            </w:r>
          </w:p>
        </w:tc>
        <w:tc>
          <w:tcPr>
            <w:tcW w:w="1715"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TIV</w:t>
            </w:r>
          </w:p>
        </w:tc>
      </w:tr>
      <w:tr w:rsidR="00FF765D" w:rsidRPr="00B86727" w:rsidTr="00891F07">
        <w:trPr>
          <w:trHeight w:val="825"/>
        </w:trPr>
        <w:tc>
          <w:tcPr>
            <w:tcW w:w="85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5.3</w:t>
            </w:r>
          </w:p>
        </w:tc>
        <w:tc>
          <w:tcPr>
            <w:tcW w:w="4820" w:type="dxa"/>
            <w:tcBorders>
              <w:top w:val="single" w:sz="4" w:space="0" w:color="auto"/>
              <w:left w:val="single" w:sz="4" w:space="0" w:color="auto"/>
              <w:bottom w:val="single" w:sz="4" w:space="0" w:color="auto"/>
              <w:right w:val="single" w:sz="4" w:space="0" w:color="auto"/>
            </w:tcBorders>
          </w:tcPr>
          <w:p w:rsidR="00FF765D" w:rsidRPr="00B86727" w:rsidRDefault="00FF765D" w:rsidP="00FF765D">
            <w:pPr>
              <w:spacing w:after="160" w:line="259" w:lineRule="auto"/>
              <w:rPr>
                <w:rFonts w:ascii="Times New Roman" w:hAnsi="Times New Roman" w:cs="Times New Roman"/>
                <w:sz w:val="24"/>
                <w:szCs w:val="24"/>
              </w:rPr>
            </w:pPr>
            <w:r w:rsidRPr="00B86727">
              <w:rPr>
                <w:rFonts w:ascii="Times New Roman" w:hAnsi="Times New Roman" w:cs="Times New Roman"/>
                <w:sz w:val="24"/>
                <w:szCs w:val="24"/>
              </w:rPr>
              <w:t>Regulamentul privind autorizarea laboratoarelor electrotehnice</w:t>
            </w:r>
          </w:p>
        </w:tc>
        <w:tc>
          <w:tcPr>
            <w:tcW w:w="170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891F07">
            <w:pPr>
              <w:rPr>
                <w:rFonts w:ascii="Times New Roman" w:hAnsi="Times New Roman" w:cs="Times New Roman"/>
                <w:bCs/>
                <w:sz w:val="24"/>
                <w:szCs w:val="24"/>
              </w:rPr>
            </w:pPr>
            <w:r w:rsidRPr="00B86727">
              <w:rPr>
                <w:rFonts w:ascii="Times New Roman" w:hAnsi="Times New Roman" w:cs="Times New Roman"/>
                <w:bCs/>
                <w:sz w:val="24"/>
                <w:szCs w:val="24"/>
              </w:rPr>
              <w:t xml:space="preserve">DR, Secția documente </w:t>
            </w:r>
            <w:r w:rsidRPr="00B86727">
              <w:rPr>
                <w:rFonts w:ascii="Times New Roman" w:hAnsi="Times New Roman" w:cs="Times New Roman"/>
                <w:bCs/>
                <w:sz w:val="24"/>
                <w:szCs w:val="24"/>
              </w:rPr>
              <w:lastRenderedPageBreak/>
              <w:t>normativ-tehnice</w:t>
            </w:r>
          </w:p>
        </w:tc>
        <w:tc>
          <w:tcPr>
            <w:tcW w:w="1559" w:type="dxa"/>
            <w:tcBorders>
              <w:top w:val="single" w:sz="4" w:space="0" w:color="auto"/>
              <w:left w:val="single" w:sz="4" w:space="0" w:color="auto"/>
              <w:bottom w:val="single" w:sz="4" w:space="0" w:color="auto"/>
              <w:right w:val="single" w:sz="4" w:space="0" w:color="auto"/>
            </w:tcBorders>
            <w:noWrap/>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lastRenderedPageBreak/>
              <w:t>TII</w:t>
            </w:r>
            <w:r w:rsidR="001A07D9">
              <w:rPr>
                <w:rFonts w:ascii="Times New Roman" w:hAnsi="Times New Roman" w:cs="Times New Roman"/>
                <w:sz w:val="24"/>
                <w:szCs w:val="24"/>
              </w:rPr>
              <w:t>I</w:t>
            </w:r>
          </w:p>
        </w:tc>
        <w:tc>
          <w:tcPr>
            <w:tcW w:w="1715"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TIV</w:t>
            </w:r>
          </w:p>
        </w:tc>
      </w:tr>
      <w:tr w:rsidR="00FF765D" w:rsidRPr="00B86727" w:rsidTr="00891F07">
        <w:trPr>
          <w:trHeight w:val="825"/>
        </w:trPr>
        <w:tc>
          <w:tcPr>
            <w:tcW w:w="85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5.4</w:t>
            </w:r>
          </w:p>
        </w:tc>
        <w:tc>
          <w:tcPr>
            <w:tcW w:w="4820" w:type="dxa"/>
            <w:tcBorders>
              <w:top w:val="single" w:sz="4" w:space="0" w:color="auto"/>
              <w:left w:val="single" w:sz="4" w:space="0" w:color="auto"/>
              <w:bottom w:val="single" w:sz="4" w:space="0" w:color="auto"/>
              <w:right w:val="single" w:sz="4" w:space="0" w:color="auto"/>
            </w:tcBorders>
          </w:tcPr>
          <w:p w:rsidR="00FF765D" w:rsidRPr="00B86727" w:rsidRDefault="00FF765D" w:rsidP="00FF765D">
            <w:pPr>
              <w:spacing w:after="160" w:line="259" w:lineRule="auto"/>
              <w:rPr>
                <w:rFonts w:ascii="Times New Roman" w:hAnsi="Times New Roman" w:cs="Times New Roman"/>
                <w:sz w:val="24"/>
                <w:szCs w:val="24"/>
              </w:rPr>
            </w:pPr>
            <w:r w:rsidRPr="00B86727">
              <w:rPr>
                <w:rFonts w:ascii="Times New Roman" w:hAnsi="Times New Roman" w:cs="Times New Roman"/>
                <w:sz w:val="24"/>
                <w:szCs w:val="24"/>
              </w:rPr>
              <w:t>Regulamentul cu privire la acordarea grupei de securitate electrică personalului  electrotehnic</w:t>
            </w:r>
          </w:p>
        </w:tc>
        <w:tc>
          <w:tcPr>
            <w:tcW w:w="170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891F07">
            <w:pPr>
              <w:rPr>
                <w:rFonts w:ascii="Times New Roman" w:hAnsi="Times New Roman" w:cs="Times New Roman"/>
                <w:bCs/>
                <w:sz w:val="24"/>
                <w:szCs w:val="24"/>
              </w:rPr>
            </w:pPr>
            <w:r w:rsidRPr="00B86727">
              <w:rPr>
                <w:rFonts w:ascii="Times New Roman" w:hAnsi="Times New Roman" w:cs="Times New Roman"/>
                <w:bCs/>
                <w:sz w:val="24"/>
                <w:szCs w:val="24"/>
              </w:rPr>
              <w:t>DR, Secția documente normativ-tehnice</w:t>
            </w:r>
          </w:p>
        </w:tc>
        <w:tc>
          <w:tcPr>
            <w:tcW w:w="1559" w:type="dxa"/>
            <w:tcBorders>
              <w:top w:val="single" w:sz="4" w:space="0" w:color="auto"/>
              <w:left w:val="single" w:sz="4" w:space="0" w:color="auto"/>
              <w:bottom w:val="single" w:sz="4" w:space="0" w:color="auto"/>
              <w:right w:val="single" w:sz="4" w:space="0" w:color="auto"/>
            </w:tcBorders>
            <w:noWrap/>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TII</w:t>
            </w:r>
            <w:r w:rsidR="001A07D9">
              <w:rPr>
                <w:rFonts w:ascii="Times New Roman" w:hAnsi="Times New Roman" w:cs="Times New Roman"/>
                <w:sz w:val="24"/>
                <w:szCs w:val="24"/>
              </w:rPr>
              <w:t>I</w:t>
            </w:r>
          </w:p>
        </w:tc>
        <w:tc>
          <w:tcPr>
            <w:tcW w:w="1715"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TIV</w:t>
            </w:r>
          </w:p>
        </w:tc>
      </w:tr>
      <w:tr w:rsidR="00FF765D" w:rsidRPr="00B86727" w:rsidTr="00891F07">
        <w:trPr>
          <w:trHeight w:val="825"/>
        </w:trPr>
        <w:tc>
          <w:tcPr>
            <w:tcW w:w="85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5.5</w:t>
            </w:r>
          </w:p>
        </w:tc>
        <w:tc>
          <w:tcPr>
            <w:tcW w:w="4820" w:type="dxa"/>
            <w:tcBorders>
              <w:top w:val="single" w:sz="4" w:space="0" w:color="auto"/>
              <w:left w:val="single" w:sz="4" w:space="0" w:color="auto"/>
              <w:bottom w:val="single" w:sz="4" w:space="0" w:color="auto"/>
              <w:right w:val="single" w:sz="4" w:space="0" w:color="auto"/>
            </w:tcBorders>
          </w:tcPr>
          <w:p w:rsidR="00FF765D" w:rsidRPr="00B86727" w:rsidRDefault="00FF765D" w:rsidP="00FF765D">
            <w:pPr>
              <w:spacing w:after="160" w:line="259" w:lineRule="auto"/>
              <w:rPr>
                <w:rFonts w:ascii="Times New Roman" w:hAnsi="Times New Roman" w:cs="Times New Roman"/>
                <w:sz w:val="28"/>
                <w:szCs w:val="28"/>
              </w:rPr>
            </w:pPr>
            <w:r w:rsidRPr="00B86727">
              <w:rPr>
                <w:rFonts w:ascii="Times New Roman" w:hAnsi="Times New Roman" w:cs="Times New Roman"/>
                <w:sz w:val="24"/>
                <w:szCs w:val="24"/>
              </w:rPr>
              <w:t>Norme de securitate la exploatarea instalațiilor electrice</w:t>
            </w:r>
          </w:p>
        </w:tc>
        <w:tc>
          <w:tcPr>
            <w:tcW w:w="1701"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891F07">
            <w:pPr>
              <w:rPr>
                <w:rFonts w:ascii="Times New Roman" w:hAnsi="Times New Roman" w:cs="Times New Roman"/>
                <w:bCs/>
                <w:sz w:val="24"/>
                <w:szCs w:val="24"/>
              </w:rPr>
            </w:pPr>
            <w:r w:rsidRPr="00B86727">
              <w:rPr>
                <w:rFonts w:ascii="Times New Roman" w:hAnsi="Times New Roman" w:cs="Times New Roman"/>
                <w:bCs/>
                <w:sz w:val="24"/>
                <w:szCs w:val="24"/>
              </w:rPr>
              <w:t>DR, Secția  documente normativ-tehnice</w:t>
            </w:r>
          </w:p>
        </w:tc>
        <w:tc>
          <w:tcPr>
            <w:tcW w:w="1559" w:type="dxa"/>
            <w:tcBorders>
              <w:top w:val="single" w:sz="4" w:space="0" w:color="auto"/>
              <w:left w:val="single" w:sz="4" w:space="0" w:color="auto"/>
              <w:bottom w:val="single" w:sz="4" w:space="0" w:color="auto"/>
              <w:right w:val="single" w:sz="4" w:space="0" w:color="auto"/>
            </w:tcBorders>
            <w:noWrap/>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TIII</w:t>
            </w:r>
          </w:p>
        </w:tc>
        <w:tc>
          <w:tcPr>
            <w:tcW w:w="1715"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sz w:val="24"/>
                <w:szCs w:val="24"/>
              </w:rPr>
            </w:pPr>
            <w:r w:rsidRPr="00B86727">
              <w:rPr>
                <w:rFonts w:ascii="Times New Roman" w:hAnsi="Times New Roman" w:cs="Times New Roman"/>
                <w:sz w:val="24"/>
                <w:szCs w:val="24"/>
              </w:rPr>
              <w:t>TIV</w:t>
            </w:r>
          </w:p>
        </w:tc>
      </w:tr>
      <w:tr w:rsidR="00FF765D" w:rsidRPr="00B86727" w:rsidTr="00502C78">
        <w:trPr>
          <w:trHeight w:val="695"/>
        </w:trPr>
        <w:tc>
          <w:tcPr>
            <w:tcW w:w="10646" w:type="dxa"/>
            <w:gridSpan w:val="5"/>
            <w:tcBorders>
              <w:top w:val="single" w:sz="4" w:space="0" w:color="auto"/>
              <w:left w:val="single" w:sz="4" w:space="0" w:color="auto"/>
              <w:bottom w:val="single" w:sz="4" w:space="0" w:color="auto"/>
              <w:right w:val="single" w:sz="4" w:space="0" w:color="auto"/>
            </w:tcBorders>
            <w:noWrap/>
            <w:vAlign w:val="center"/>
            <w:hideMark/>
          </w:tcPr>
          <w:p w:rsidR="00FF765D" w:rsidRPr="00B86727" w:rsidRDefault="00FF765D" w:rsidP="00FF765D">
            <w:pPr>
              <w:jc w:val="center"/>
              <w:rPr>
                <w:rFonts w:ascii="Times New Roman" w:hAnsi="Times New Roman" w:cs="Times New Roman"/>
                <w:b/>
                <w:bCs/>
                <w:i/>
                <w:sz w:val="24"/>
                <w:szCs w:val="24"/>
                <w:lang w:eastAsia="en-US"/>
              </w:rPr>
            </w:pPr>
            <w:r w:rsidRPr="00B86727">
              <w:rPr>
                <w:rFonts w:ascii="Times New Roman" w:hAnsi="Times New Roman" w:cs="Times New Roman"/>
                <w:b/>
                <w:i/>
                <w:sz w:val="24"/>
                <w:szCs w:val="24"/>
              </w:rPr>
              <w:t>6.  Activități de colaborare la elaborarea actelor normative</w:t>
            </w:r>
          </w:p>
        </w:tc>
      </w:tr>
      <w:tr w:rsidR="00FF765D" w:rsidRPr="00B86727" w:rsidTr="00891F07">
        <w:trPr>
          <w:trHeight w:val="754"/>
        </w:trPr>
        <w:tc>
          <w:tcPr>
            <w:tcW w:w="851"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FF765D" w:rsidP="001B7449">
            <w:pPr>
              <w:rPr>
                <w:rFonts w:ascii="Times New Roman" w:hAnsi="Times New Roman" w:cs="Times New Roman"/>
                <w:sz w:val="24"/>
                <w:szCs w:val="24"/>
                <w:lang w:eastAsia="en-US"/>
              </w:rPr>
            </w:pPr>
            <w:r w:rsidRPr="00B86727">
              <w:rPr>
                <w:rFonts w:ascii="Times New Roman" w:hAnsi="Times New Roman" w:cs="Times New Roman"/>
                <w:sz w:val="24"/>
                <w:szCs w:val="24"/>
              </w:rPr>
              <w:t>6.1</w:t>
            </w:r>
          </w:p>
        </w:tc>
        <w:tc>
          <w:tcPr>
            <w:tcW w:w="4820"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Participarea în alte grupuri de lucru în legătură cu elaborarea proiectelor de acte normative de reglementare din cadrul Agenţiei</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FF765D" w:rsidP="00891F07">
            <w:pPr>
              <w:rPr>
                <w:rFonts w:ascii="Times New Roman" w:hAnsi="Times New Roman" w:cs="Times New Roman"/>
                <w:sz w:val="24"/>
                <w:szCs w:val="24"/>
              </w:rPr>
            </w:pPr>
            <w:r w:rsidRPr="00B86727">
              <w:rPr>
                <w:rFonts w:ascii="Times New Roman" w:hAnsi="Times New Roman" w:cs="Times New Roman"/>
                <w:sz w:val="24"/>
                <w:szCs w:val="24"/>
              </w:rPr>
              <w:t xml:space="preserve">Colaboratorii Departamentului </w:t>
            </w:r>
          </w:p>
        </w:tc>
        <w:tc>
          <w:tcPr>
            <w:tcW w:w="1559"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Pe parcursul anului, după caz</w:t>
            </w:r>
          </w:p>
        </w:tc>
        <w:tc>
          <w:tcPr>
            <w:tcW w:w="1715" w:type="dxa"/>
            <w:tcBorders>
              <w:top w:val="single" w:sz="4" w:space="0" w:color="auto"/>
              <w:left w:val="single" w:sz="4" w:space="0" w:color="auto"/>
              <w:bottom w:val="single" w:sz="4" w:space="0" w:color="auto"/>
              <w:right w:val="single" w:sz="4" w:space="0" w:color="auto"/>
            </w:tcBorders>
            <w:vAlign w:val="center"/>
          </w:tcPr>
          <w:p w:rsidR="00FF765D" w:rsidRPr="00B86727" w:rsidRDefault="00FF765D" w:rsidP="00FF765D">
            <w:pPr>
              <w:jc w:val="center"/>
              <w:rPr>
                <w:rFonts w:ascii="Times New Roman" w:hAnsi="Times New Roman" w:cs="Times New Roman"/>
                <w:sz w:val="24"/>
                <w:szCs w:val="24"/>
              </w:rPr>
            </w:pPr>
          </w:p>
        </w:tc>
      </w:tr>
      <w:tr w:rsidR="00FF765D" w:rsidRPr="00B86727" w:rsidTr="00AE0143">
        <w:trPr>
          <w:trHeight w:val="779"/>
        </w:trPr>
        <w:tc>
          <w:tcPr>
            <w:tcW w:w="10646" w:type="dxa"/>
            <w:gridSpan w:val="5"/>
            <w:tcBorders>
              <w:top w:val="single" w:sz="4" w:space="0" w:color="auto"/>
              <w:left w:val="single" w:sz="4" w:space="0" w:color="auto"/>
              <w:bottom w:val="single" w:sz="4" w:space="0" w:color="auto"/>
              <w:right w:val="single" w:sz="4" w:space="0" w:color="auto"/>
            </w:tcBorders>
            <w:hideMark/>
          </w:tcPr>
          <w:p w:rsidR="00F67628" w:rsidRPr="00B86727" w:rsidRDefault="00FF765D" w:rsidP="00AE0143">
            <w:pPr>
              <w:spacing w:before="240"/>
              <w:jc w:val="center"/>
              <w:rPr>
                <w:rFonts w:ascii="Times New Roman" w:hAnsi="Times New Roman" w:cs="Times New Roman"/>
                <w:i/>
                <w:sz w:val="24"/>
                <w:szCs w:val="24"/>
                <w:lang w:eastAsia="en-US"/>
              </w:rPr>
            </w:pPr>
            <w:r w:rsidRPr="00B86727">
              <w:rPr>
                <w:rFonts w:ascii="Times New Roman" w:hAnsi="Times New Roman" w:cs="Times New Roman"/>
                <w:b/>
                <w:i/>
                <w:sz w:val="24"/>
                <w:szCs w:val="24"/>
              </w:rPr>
              <w:t>7.  Activități curente</w:t>
            </w:r>
          </w:p>
        </w:tc>
      </w:tr>
      <w:tr w:rsidR="00FF765D" w:rsidRPr="00B86727" w:rsidTr="00502C78">
        <w:trPr>
          <w:trHeight w:val="108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FF765D" w:rsidRPr="00B86727" w:rsidRDefault="00FF765D" w:rsidP="001B7449">
            <w:pPr>
              <w:rPr>
                <w:rFonts w:ascii="Times New Roman" w:hAnsi="Times New Roman" w:cs="Times New Roman"/>
                <w:sz w:val="24"/>
                <w:szCs w:val="24"/>
                <w:lang w:eastAsia="en-US"/>
              </w:rPr>
            </w:pPr>
            <w:r w:rsidRPr="00B86727">
              <w:rPr>
                <w:rFonts w:ascii="Times New Roman" w:hAnsi="Times New Roman" w:cs="Times New Roman"/>
                <w:sz w:val="24"/>
                <w:szCs w:val="24"/>
              </w:rPr>
              <w:t>7.1</w:t>
            </w:r>
          </w:p>
        </w:tc>
        <w:tc>
          <w:tcPr>
            <w:tcW w:w="4820"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Examinarea şi elaborarea avizelor la proiectele de acte normative  și acte legislative expediate spre consultare de alte instituţii publice</w:t>
            </w:r>
          </w:p>
        </w:tc>
        <w:tc>
          <w:tcPr>
            <w:tcW w:w="1701"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Colaboratorii nominalizați</w:t>
            </w:r>
          </w:p>
        </w:tc>
        <w:tc>
          <w:tcPr>
            <w:tcW w:w="1559"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Conform termenelor stabilite pentru avizare de către legislaţia în vigoare</w:t>
            </w:r>
          </w:p>
        </w:tc>
        <w:tc>
          <w:tcPr>
            <w:tcW w:w="1715"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 </w:t>
            </w:r>
          </w:p>
        </w:tc>
      </w:tr>
      <w:tr w:rsidR="00FF765D" w:rsidRPr="00B86727" w:rsidTr="00891F07">
        <w:trPr>
          <w:trHeight w:val="72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FF765D" w:rsidRPr="00B86727" w:rsidRDefault="00FF765D" w:rsidP="001B7449">
            <w:pPr>
              <w:rPr>
                <w:rFonts w:ascii="Times New Roman" w:hAnsi="Times New Roman" w:cs="Times New Roman"/>
                <w:sz w:val="24"/>
                <w:szCs w:val="24"/>
                <w:lang w:eastAsia="en-US"/>
              </w:rPr>
            </w:pPr>
            <w:r w:rsidRPr="00B86727">
              <w:rPr>
                <w:rFonts w:ascii="Times New Roman" w:hAnsi="Times New Roman" w:cs="Times New Roman"/>
                <w:sz w:val="24"/>
                <w:szCs w:val="24"/>
              </w:rPr>
              <w:t>7.2</w:t>
            </w:r>
          </w:p>
        </w:tc>
        <w:tc>
          <w:tcPr>
            <w:tcW w:w="4820"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Analiza cadrului normativ existent aplicabil în sectorul electroenergetic și formularea propunerilor de modificare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FF765D" w:rsidP="00891F07">
            <w:pPr>
              <w:rPr>
                <w:rFonts w:ascii="Times New Roman" w:hAnsi="Times New Roman" w:cs="Times New Roman"/>
                <w:sz w:val="24"/>
                <w:szCs w:val="24"/>
              </w:rPr>
            </w:pPr>
            <w:r w:rsidRPr="00B86727">
              <w:rPr>
                <w:rFonts w:ascii="Times New Roman" w:hAnsi="Times New Roman" w:cs="Times New Roman"/>
                <w:sz w:val="24"/>
                <w:szCs w:val="24"/>
              </w:rPr>
              <w:t>Secția energie electrică și regenerabilă</w:t>
            </w:r>
          </w:p>
        </w:tc>
        <w:tc>
          <w:tcPr>
            <w:tcW w:w="1559"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 xml:space="preserve">      TIV</w:t>
            </w:r>
          </w:p>
        </w:tc>
        <w:tc>
          <w:tcPr>
            <w:tcW w:w="1715"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 </w:t>
            </w:r>
          </w:p>
        </w:tc>
      </w:tr>
      <w:tr w:rsidR="00FF765D" w:rsidRPr="00B86727" w:rsidTr="00891F07">
        <w:trPr>
          <w:trHeight w:val="720"/>
        </w:trPr>
        <w:tc>
          <w:tcPr>
            <w:tcW w:w="851" w:type="dxa"/>
            <w:tcBorders>
              <w:top w:val="single" w:sz="4" w:space="0" w:color="auto"/>
              <w:left w:val="single" w:sz="4" w:space="0" w:color="auto"/>
              <w:bottom w:val="single" w:sz="4" w:space="0" w:color="auto"/>
              <w:right w:val="single" w:sz="4" w:space="0" w:color="auto"/>
            </w:tcBorders>
            <w:noWrap/>
            <w:vAlign w:val="center"/>
            <w:hideMark/>
          </w:tcPr>
          <w:p w:rsidR="00FF765D" w:rsidRPr="00B86727" w:rsidRDefault="00FF765D" w:rsidP="001B7449">
            <w:pPr>
              <w:rPr>
                <w:rFonts w:ascii="Times New Roman" w:hAnsi="Times New Roman" w:cs="Times New Roman"/>
                <w:sz w:val="24"/>
                <w:szCs w:val="24"/>
                <w:lang w:eastAsia="en-US"/>
              </w:rPr>
            </w:pPr>
            <w:r w:rsidRPr="00B86727">
              <w:rPr>
                <w:rFonts w:ascii="Times New Roman" w:hAnsi="Times New Roman" w:cs="Times New Roman"/>
                <w:sz w:val="24"/>
                <w:szCs w:val="24"/>
              </w:rPr>
              <w:t>7.3</w:t>
            </w:r>
          </w:p>
        </w:tc>
        <w:tc>
          <w:tcPr>
            <w:tcW w:w="4820"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Analiza cadrului normativ existent aplicabil în sectorul gazelor naturale și formularea propunerilor de modificare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FF765D" w:rsidP="00891F07">
            <w:pPr>
              <w:rPr>
                <w:rFonts w:ascii="Times New Roman" w:hAnsi="Times New Roman" w:cs="Times New Roman"/>
                <w:sz w:val="24"/>
                <w:szCs w:val="24"/>
              </w:rPr>
            </w:pPr>
            <w:r w:rsidRPr="00B86727">
              <w:rPr>
                <w:rFonts w:ascii="Times New Roman" w:hAnsi="Times New Roman" w:cs="Times New Roman"/>
                <w:sz w:val="24"/>
                <w:szCs w:val="24"/>
              </w:rPr>
              <w:t>Secția gaze naturale</w:t>
            </w:r>
          </w:p>
        </w:tc>
        <w:tc>
          <w:tcPr>
            <w:tcW w:w="1559"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jc w:val="both"/>
              <w:rPr>
                <w:rFonts w:ascii="Times New Roman" w:hAnsi="Times New Roman" w:cs="Times New Roman"/>
                <w:sz w:val="24"/>
                <w:szCs w:val="24"/>
              </w:rPr>
            </w:pPr>
            <w:r w:rsidRPr="00B86727">
              <w:rPr>
                <w:rFonts w:ascii="Times New Roman" w:hAnsi="Times New Roman" w:cs="Times New Roman"/>
                <w:sz w:val="24"/>
                <w:szCs w:val="24"/>
              </w:rPr>
              <w:t xml:space="preserve">      TIV</w:t>
            </w:r>
          </w:p>
        </w:tc>
        <w:tc>
          <w:tcPr>
            <w:tcW w:w="1715" w:type="dxa"/>
            <w:tcBorders>
              <w:top w:val="single" w:sz="4" w:space="0" w:color="auto"/>
              <w:left w:val="single" w:sz="4" w:space="0" w:color="auto"/>
              <w:bottom w:val="single" w:sz="4" w:space="0" w:color="auto"/>
              <w:right w:val="single" w:sz="4" w:space="0" w:color="auto"/>
            </w:tcBorders>
          </w:tcPr>
          <w:p w:rsidR="00FF765D" w:rsidRPr="00B86727" w:rsidRDefault="00FF765D" w:rsidP="00FF765D">
            <w:pPr>
              <w:rPr>
                <w:rFonts w:ascii="Times New Roman" w:hAnsi="Times New Roman" w:cs="Times New Roman"/>
                <w:sz w:val="24"/>
                <w:szCs w:val="24"/>
              </w:rPr>
            </w:pPr>
          </w:p>
        </w:tc>
      </w:tr>
      <w:tr w:rsidR="00FF765D" w:rsidRPr="00B86727" w:rsidTr="00891F07">
        <w:trPr>
          <w:trHeight w:val="70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FF765D" w:rsidRPr="00B86727" w:rsidRDefault="00FF765D" w:rsidP="001B7449">
            <w:pPr>
              <w:rPr>
                <w:rFonts w:ascii="Times New Roman" w:hAnsi="Times New Roman" w:cs="Times New Roman"/>
                <w:sz w:val="24"/>
                <w:szCs w:val="24"/>
                <w:lang w:eastAsia="en-US"/>
              </w:rPr>
            </w:pPr>
            <w:r w:rsidRPr="00B86727">
              <w:rPr>
                <w:rFonts w:ascii="Times New Roman" w:hAnsi="Times New Roman" w:cs="Times New Roman"/>
                <w:sz w:val="24"/>
                <w:szCs w:val="24"/>
              </w:rPr>
              <w:t>7.4</w:t>
            </w:r>
          </w:p>
        </w:tc>
        <w:tc>
          <w:tcPr>
            <w:tcW w:w="4820"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jc w:val="both"/>
              <w:rPr>
                <w:rFonts w:ascii="Times New Roman" w:hAnsi="Times New Roman" w:cs="Times New Roman"/>
                <w:sz w:val="24"/>
                <w:szCs w:val="24"/>
              </w:rPr>
            </w:pPr>
            <w:r w:rsidRPr="00B86727">
              <w:rPr>
                <w:rFonts w:ascii="Times New Roman" w:hAnsi="Times New Roman" w:cs="Times New Roman"/>
                <w:sz w:val="24"/>
                <w:szCs w:val="24"/>
              </w:rPr>
              <w:t>Analiza cadrului normativ existent aplicabil în sectorul termoenergetic, și domeniul serviciului public de alimentare cu apă și de canalizare și formularea propunerilor de modificare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FF765D" w:rsidP="00891F07">
            <w:pPr>
              <w:rPr>
                <w:rFonts w:ascii="Times New Roman" w:hAnsi="Times New Roman" w:cs="Times New Roman"/>
                <w:sz w:val="24"/>
                <w:szCs w:val="24"/>
              </w:rPr>
            </w:pPr>
            <w:r w:rsidRPr="00B86727">
              <w:rPr>
                <w:rFonts w:ascii="Times New Roman" w:hAnsi="Times New Roman" w:cs="Times New Roman"/>
                <w:sz w:val="24"/>
                <w:szCs w:val="24"/>
              </w:rPr>
              <w:t>Secția energie termică, aprovizionare cu apă și canalizare</w:t>
            </w:r>
          </w:p>
        </w:tc>
        <w:tc>
          <w:tcPr>
            <w:tcW w:w="1559"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jc w:val="both"/>
              <w:rPr>
                <w:rFonts w:ascii="Times New Roman" w:hAnsi="Times New Roman" w:cs="Times New Roman"/>
                <w:sz w:val="24"/>
                <w:szCs w:val="24"/>
              </w:rPr>
            </w:pPr>
            <w:r w:rsidRPr="00B86727">
              <w:rPr>
                <w:rFonts w:ascii="Times New Roman" w:hAnsi="Times New Roman" w:cs="Times New Roman"/>
                <w:sz w:val="24"/>
                <w:szCs w:val="24"/>
              </w:rPr>
              <w:t xml:space="preserve">      TIV</w:t>
            </w:r>
          </w:p>
        </w:tc>
        <w:tc>
          <w:tcPr>
            <w:tcW w:w="1715"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 </w:t>
            </w:r>
          </w:p>
        </w:tc>
      </w:tr>
      <w:tr w:rsidR="00FF765D" w:rsidRPr="00B86727" w:rsidTr="00891F07">
        <w:trPr>
          <w:trHeight w:val="100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FF765D" w:rsidRPr="00B86727" w:rsidRDefault="00FF765D" w:rsidP="001B7449">
            <w:pPr>
              <w:rPr>
                <w:rFonts w:ascii="Times New Roman" w:hAnsi="Times New Roman" w:cs="Times New Roman"/>
                <w:sz w:val="24"/>
                <w:szCs w:val="24"/>
                <w:lang w:eastAsia="en-US"/>
              </w:rPr>
            </w:pPr>
            <w:r w:rsidRPr="00B86727">
              <w:rPr>
                <w:rFonts w:ascii="Times New Roman" w:hAnsi="Times New Roman" w:cs="Times New Roman"/>
                <w:sz w:val="24"/>
                <w:szCs w:val="24"/>
              </w:rPr>
              <w:t>7.5</w:t>
            </w:r>
          </w:p>
        </w:tc>
        <w:tc>
          <w:tcPr>
            <w:tcW w:w="4820" w:type="dxa"/>
            <w:tcBorders>
              <w:top w:val="single" w:sz="4" w:space="0" w:color="auto"/>
              <w:left w:val="single" w:sz="4" w:space="0" w:color="auto"/>
              <w:bottom w:val="single" w:sz="4" w:space="0" w:color="auto"/>
              <w:right w:val="single" w:sz="4" w:space="0" w:color="auto"/>
            </w:tcBorders>
            <w:hideMark/>
          </w:tcPr>
          <w:p w:rsidR="00FF765D" w:rsidRPr="00B86727" w:rsidRDefault="00FF765D" w:rsidP="001C17B6">
            <w:pPr>
              <w:jc w:val="both"/>
              <w:rPr>
                <w:rFonts w:ascii="Times New Roman" w:hAnsi="Times New Roman" w:cs="Times New Roman"/>
                <w:sz w:val="24"/>
                <w:szCs w:val="24"/>
              </w:rPr>
            </w:pPr>
            <w:r w:rsidRPr="00B86727">
              <w:rPr>
                <w:rFonts w:ascii="Times New Roman" w:hAnsi="Times New Roman" w:cs="Times New Roman"/>
                <w:sz w:val="24"/>
                <w:szCs w:val="24"/>
              </w:rPr>
              <w:t>Examinarea  disputelor dintre titularii de licenţe din sectoarele reglementate, dintre consumatorii finali şi titularii de licenţe respectivi în ceea ce priveşte aplicarea actelor normative de reglementare, aprobate de Consiliul de Administraţie al ANRE</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FF765D" w:rsidP="00891F07">
            <w:pPr>
              <w:rPr>
                <w:rFonts w:ascii="Times New Roman" w:hAnsi="Times New Roman" w:cs="Times New Roman"/>
                <w:sz w:val="24"/>
                <w:szCs w:val="24"/>
              </w:rPr>
            </w:pPr>
            <w:r w:rsidRPr="00B86727">
              <w:rPr>
                <w:rFonts w:ascii="Times New Roman" w:hAnsi="Times New Roman" w:cs="Times New Roman"/>
                <w:sz w:val="24"/>
                <w:szCs w:val="24"/>
              </w:rPr>
              <w:t>Colaboratorii nominalizați</w:t>
            </w:r>
          </w:p>
        </w:tc>
        <w:tc>
          <w:tcPr>
            <w:tcW w:w="1559"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În termenii stabiliţi de Legile sectoriale</w:t>
            </w:r>
          </w:p>
        </w:tc>
        <w:tc>
          <w:tcPr>
            <w:tcW w:w="1715"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 </w:t>
            </w:r>
          </w:p>
        </w:tc>
      </w:tr>
      <w:tr w:rsidR="00FF765D" w:rsidRPr="00B86727" w:rsidTr="00891F07">
        <w:trPr>
          <w:trHeight w:val="1005"/>
        </w:trPr>
        <w:tc>
          <w:tcPr>
            <w:tcW w:w="851" w:type="dxa"/>
            <w:tcBorders>
              <w:top w:val="single" w:sz="4" w:space="0" w:color="auto"/>
              <w:left w:val="single" w:sz="4" w:space="0" w:color="auto"/>
              <w:bottom w:val="single" w:sz="4" w:space="0" w:color="auto"/>
              <w:right w:val="single" w:sz="4" w:space="0" w:color="auto"/>
            </w:tcBorders>
            <w:noWrap/>
            <w:vAlign w:val="center"/>
            <w:hideMark/>
          </w:tcPr>
          <w:p w:rsidR="00FF765D" w:rsidRPr="00B86727" w:rsidRDefault="00FF765D" w:rsidP="001B7449">
            <w:pPr>
              <w:rPr>
                <w:rFonts w:ascii="Times New Roman" w:hAnsi="Times New Roman" w:cs="Times New Roman"/>
                <w:sz w:val="24"/>
                <w:szCs w:val="24"/>
              </w:rPr>
            </w:pPr>
            <w:r w:rsidRPr="00B86727">
              <w:rPr>
                <w:rFonts w:ascii="Times New Roman" w:hAnsi="Times New Roman" w:cs="Times New Roman"/>
                <w:sz w:val="24"/>
                <w:szCs w:val="24"/>
              </w:rPr>
              <w:t>7.6</w:t>
            </w:r>
          </w:p>
        </w:tc>
        <w:tc>
          <w:tcPr>
            <w:tcW w:w="4820"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jc w:val="both"/>
              <w:rPr>
                <w:rFonts w:ascii="Times New Roman" w:hAnsi="Times New Roman" w:cs="Times New Roman"/>
                <w:sz w:val="24"/>
                <w:szCs w:val="24"/>
              </w:rPr>
            </w:pPr>
            <w:r w:rsidRPr="00B86727">
              <w:rPr>
                <w:rFonts w:ascii="Times New Roman" w:hAnsi="Times New Roman" w:cs="Times New Roman"/>
                <w:sz w:val="24"/>
                <w:szCs w:val="24"/>
              </w:rPr>
              <w:t>Elaborarea, conform solicitărilor primite, a rapoartelor, notelor informative privind activităţile desfăşurate şi acţiunile întreprinse de Departament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FF765D" w:rsidP="00891F07">
            <w:pPr>
              <w:rPr>
                <w:rFonts w:ascii="Times New Roman" w:hAnsi="Times New Roman" w:cs="Times New Roman"/>
                <w:sz w:val="24"/>
                <w:szCs w:val="24"/>
              </w:rPr>
            </w:pPr>
            <w:r w:rsidRPr="00B86727">
              <w:rPr>
                <w:rFonts w:ascii="Times New Roman" w:hAnsi="Times New Roman" w:cs="Times New Roman"/>
                <w:sz w:val="24"/>
                <w:szCs w:val="24"/>
              </w:rPr>
              <w:t>Secțiile Departamentului</w:t>
            </w:r>
          </w:p>
        </w:tc>
        <w:tc>
          <w:tcPr>
            <w:tcW w:w="1559"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jc w:val="both"/>
              <w:rPr>
                <w:rFonts w:ascii="Times New Roman" w:hAnsi="Times New Roman" w:cs="Times New Roman"/>
                <w:sz w:val="24"/>
                <w:szCs w:val="24"/>
              </w:rPr>
            </w:pPr>
            <w:r w:rsidRPr="00B86727">
              <w:rPr>
                <w:rFonts w:ascii="Times New Roman" w:hAnsi="Times New Roman" w:cs="Times New Roman"/>
                <w:sz w:val="24"/>
                <w:szCs w:val="24"/>
              </w:rPr>
              <w:t>Pe parcursul anului, în termenii stabiliţi conform solicitărilor</w:t>
            </w:r>
          </w:p>
        </w:tc>
        <w:tc>
          <w:tcPr>
            <w:tcW w:w="1715"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p>
        </w:tc>
      </w:tr>
      <w:tr w:rsidR="00FF765D" w:rsidRPr="00B86727" w:rsidTr="00891F07">
        <w:trPr>
          <w:trHeight w:val="698"/>
        </w:trPr>
        <w:tc>
          <w:tcPr>
            <w:tcW w:w="851" w:type="dxa"/>
            <w:tcBorders>
              <w:top w:val="single" w:sz="4" w:space="0" w:color="auto"/>
              <w:left w:val="single" w:sz="4" w:space="0" w:color="auto"/>
              <w:bottom w:val="single" w:sz="4" w:space="0" w:color="auto"/>
              <w:right w:val="single" w:sz="4" w:space="0" w:color="auto"/>
            </w:tcBorders>
            <w:noWrap/>
            <w:vAlign w:val="center"/>
            <w:hideMark/>
          </w:tcPr>
          <w:p w:rsidR="00FF765D" w:rsidRPr="00B86727" w:rsidRDefault="00FF765D" w:rsidP="001B7449">
            <w:pPr>
              <w:rPr>
                <w:rFonts w:ascii="Times New Roman" w:hAnsi="Times New Roman" w:cs="Times New Roman"/>
                <w:sz w:val="24"/>
                <w:szCs w:val="24"/>
              </w:rPr>
            </w:pPr>
            <w:r w:rsidRPr="00B86727">
              <w:rPr>
                <w:rFonts w:ascii="Times New Roman" w:hAnsi="Times New Roman" w:cs="Times New Roman"/>
                <w:sz w:val="24"/>
                <w:szCs w:val="24"/>
              </w:rPr>
              <w:t>7.7</w:t>
            </w:r>
          </w:p>
        </w:tc>
        <w:tc>
          <w:tcPr>
            <w:tcW w:w="4820"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Participarea la ședințe, seminare, conferințe, schimburi de experiență etc., pe domeniile reglementate, organizate de către alte instituții</w:t>
            </w:r>
          </w:p>
        </w:tc>
        <w:tc>
          <w:tcPr>
            <w:tcW w:w="1701" w:type="dxa"/>
            <w:tcBorders>
              <w:top w:val="single" w:sz="4" w:space="0" w:color="auto"/>
              <w:left w:val="single" w:sz="4" w:space="0" w:color="auto"/>
              <w:bottom w:val="single" w:sz="4" w:space="0" w:color="auto"/>
              <w:right w:val="single" w:sz="4" w:space="0" w:color="auto"/>
            </w:tcBorders>
            <w:vAlign w:val="center"/>
            <w:hideMark/>
          </w:tcPr>
          <w:p w:rsidR="00FF765D" w:rsidRPr="00B86727" w:rsidRDefault="00FF765D" w:rsidP="00891F07">
            <w:pPr>
              <w:rPr>
                <w:rFonts w:ascii="Times New Roman" w:hAnsi="Times New Roman" w:cs="Times New Roman"/>
                <w:sz w:val="24"/>
                <w:szCs w:val="24"/>
              </w:rPr>
            </w:pPr>
            <w:r w:rsidRPr="00B86727">
              <w:rPr>
                <w:rFonts w:ascii="Times New Roman" w:hAnsi="Times New Roman" w:cs="Times New Roman"/>
                <w:sz w:val="24"/>
                <w:szCs w:val="24"/>
              </w:rPr>
              <w:t>Colaboratorii Departamentului</w:t>
            </w:r>
          </w:p>
        </w:tc>
        <w:tc>
          <w:tcPr>
            <w:tcW w:w="1559"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Pe parcursul anului, după caz</w:t>
            </w:r>
            <w:r w:rsidRPr="00B86727">
              <w:rPr>
                <w:rFonts w:ascii="Times New Roman" w:hAnsi="Times New Roman" w:cs="Times New Roman"/>
                <w:sz w:val="24"/>
                <w:szCs w:val="24"/>
              </w:rPr>
              <w:tab/>
            </w:r>
          </w:p>
        </w:tc>
        <w:tc>
          <w:tcPr>
            <w:tcW w:w="1715" w:type="dxa"/>
            <w:tcBorders>
              <w:top w:val="single" w:sz="4" w:space="0" w:color="auto"/>
              <w:left w:val="single" w:sz="4" w:space="0" w:color="auto"/>
              <w:bottom w:val="single" w:sz="4" w:space="0" w:color="auto"/>
              <w:right w:val="single" w:sz="4" w:space="0" w:color="auto"/>
            </w:tcBorders>
            <w:hideMark/>
          </w:tcPr>
          <w:p w:rsidR="00FF765D" w:rsidRPr="00B86727" w:rsidRDefault="00FF765D" w:rsidP="00FF765D">
            <w:pPr>
              <w:rPr>
                <w:rFonts w:ascii="Times New Roman" w:hAnsi="Times New Roman" w:cs="Times New Roman"/>
                <w:sz w:val="24"/>
                <w:szCs w:val="24"/>
              </w:rPr>
            </w:pPr>
            <w:r w:rsidRPr="00B86727">
              <w:rPr>
                <w:rFonts w:ascii="Times New Roman" w:hAnsi="Times New Roman" w:cs="Times New Roman"/>
                <w:sz w:val="24"/>
                <w:szCs w:val="24"/>
              </w:rPr>
              <w:t> </w:t>
            </w:r>
          </w:p>
        </w:tc>
      </w:tr>
    </w:tbl>
    <w:p w:rsidR="008D0536" w:rsidRPr="00B86727" w:rsidRDefault="008D0536" w:rsidP="008D0536">
      <w:pPr>
        <w:tabs>
          <w:tab w:val="left" w:pos="14317"/>
        </w:tabs>
        <w:spacing w:after="0"/>
        <w:rPr>
          <w:rFonts w:ascii="Times New Roman" w:hAnsi="Times New Roman" w:cs="Times New Roman"/>
          <w:b/>
          <w:i/>
          <w:sz w:val="24"/>
          <w:szCs w:val="24"/>
        </w:rPr>
      </w:pPr>
    </w:p>
    <w:tbl>
      <w:tblPr>
        <w:tblStyle w:val="TableGrid"/>
        <w:tblpPr w:leftFromText="180" w:rightFromText="180" w:vertAnchor="text" w:horzAnchor="margin" w:tblpX="-703" w:tblpY="139"/>
        <w:tblW w:w="10598" w:type="dxa"/>
        <w:tblLayout w:type="fixed"/>
        <w:tblLook w:val="04A0" w:firstRow="1" w:lastRow="0" w:firstColumn="1" w:lastColumn="0" w:noHBand="0" w:noVBand="1"/>
      </w:tblPr>
      <w:tblGrid>
        <w:gridCol w:w="846"/>
        <w:gridCol w:w="4791"/>
        <w:gridCol w:w="1623"/>
        <w:gridCol w:w="78"/>
        <w:gridCol w:w="1559"/>
        <w:gridCol w:w="1701"/>
      </w:tblGrid>
      <w:tr w:rsidR="008D0536" w:rsidRPr="00B86727" w:rsidTr="00724A42">
        <w:trPr>
          <w:trHeight w:val="270"/>
        </w:trPr>
        <w:tc>
          <w:tcPr>
            <w:tcW w:w="10598" w:type="dxa"/>
            <w:gridSpan w:val="6"/>
            <w:shd w:val="clear" w:color="auto" w:fill="FFFFFF" w:themeFill="background1"/>
            <w:vAlign w:val="center"/>
          </w:tcPr>
          <w:p w:rsidR="008D0536" w:rsidRPr="00B86727" w:rsidRDefault="008D0536" w:rsidP="00A2029B">
            <w:pPr>
              <w:spacing w:before="240"/>
              <w:jc w:val="center"/>
              <w:rPr>
                <w:rFonts w:ascii="Times New Roman" w:hAnsi="Times New Roman" w:cs="Times New Roman"/>
                <w:b/>
                <w:sz w:val="24"/>
                <w:szCs w:val="24"/>
              </w:rPr>
            </w:pPr>
            <w:r w:rsidRPr="00B86727">
              <w:rPr>
                <w:rFonts w:ascii="Times New Roman" w:hAnsi="Times New Roman" w:cs="Times New Roman"/>
                <w:b/>
                <w:sz w:val="24"/>
                <w:szCs w:val="24"/>
              </w:rPr>
              <w:t>Departamentul investiții și calitate</w:t>
            </w:r>
            <w:r w:rsidR="003E7472" w:rsidRPr="00B86727">
              <w:rPr>
                <w:rFonts w:ascii="Times New Roman" w:hAnsi="Times New Roman" w:cs="Times New Roman"/>
                <w:b/>
                <w:sz w:val="24"/>
                <w:szCs w:val="24"/>
              </w:rPr>
              <w:t xml:space="preserve"> </w:t>
            </w:r>
            <w:r w:rsidRPr="00B86727">
              <w:rPr>
                <w:rFonts w:ascii="Times New Roman" w:hAnsi="Times New Roman" w:cs="Times New Roman"/>
                <w:b/>
                <w:sz w:val="24"/>
                <w:szCs w:val="24"/>
              </w:rPr>
              <w:t>(DIC)</w:t>
            </w:r>
          </w:p>
          <w:p w:rsidR="001C53A6" w:rsidRPr="00B86727" w:rsidRDefault="001C53A6" w:rsidP="00654186">
            <w:pPr>
              <w:jc w:val="center"/>
              <w:rPr>
                <w:rFonts w:ascii="Times New Roman" w:hAnsi="Times New Roman" w:cs="Times New Roman"/>
                <w:b/>
                <w:sz w:val="24"/>
                <w:szCs w:val="24"/>
              </w:rPr>
            </w:pPr>
          </w:p>
        </w:tc>
      </w:tr>
      <w:tr w:rsidR="008D0536" w:rsidRPr="00B86727" w:rsidTr="00067CCC">
        <w:trPr>
          <w:trHeight w:val="20"/>
        </w:trPr>
        <w:tc>
          <w:tcPr>
            <w:tcW w:w="846" w:type="dxa"/>
            <w:shd w:val="clear" w:color="auto" w:fill="FFFFFF" w:themeFill="background1"/>
            <w:vAlign w:val="center"/>
          </w:tcPr>
          <w:p w:rsidR="008D0536" w:rsidRPr="00B86727" w:rsidRDefault="008D0536" w:rsidP="00654186">
            <w:pPr>
              <w:jc w:val="center"/>
              <w:rPr>
                <w:rFonts w:ascii="Times New Roman" w:hAnsi="Times New Roman" w:cs="Times New Roman"/>
                <w:b/>
                <w:sz w:val="24"/>
                <w:szCs w:val="24"/>
              </w:rPr>
            </w:pPr>
            <w:r w:rsidRPr="00B86727">
              <w:rPr>
                <w:rFonts w:ascii="Times New Roman" w:hAnsi="Times New Roman" w:cs="Times New Roman"/>
                <w:b/>
                <w:sz w:val="24"/>
                <w:szCs w:val="24"/>
              </w:rPr>
              <w:lastRenderedPageBreak/>
              <w:t>N/o</w:t>
            </w:r>
          </w:p>
        </w:tc>
        <w:tc>
          <w:tcPr>
            <w:tcW w:w="4791" w:type="dxa"/>
            <w:shd w:val="clear" w:color="auto" w:fill="FFFFFF" w:themeFill="background1"/>
            <w:vAlign w:val="center"/>
          </w:tcPr>
          <w:p w:rsidR="008D0536" w:rsidRPr="00B86727" w:rsidRDefault="008D0536" w:rsidP="00654186">
            <w:pPr>
              <w:jc w:val="center"/>
              <w:rPr>
                <w:rFonts w:ascii="Times New Roman" w:hAnsi="Times New Roman" w:cs="Times New Roman"/>
                <w:b/>
                <w:sz w:val="24"/>
                <w:szCs w:val="24"/>
              </w:rPr>
            </w:pPr>
            <w:r w:rsidRPr="00B86727">
              <w:rPr>
                <w:rFonts w:ascii="Times New Roman" w:hAnsi="Times New Roman" w:cs="Times New Roman"/>
                <w:b/>
                <w:sz w:val="24"/>
                <w:szCs w:val="24"/>
              </w:rPr>
              <w:t>Denumirea acțiunii</w:t>
            </w:r>
          </w:p>
        </w:tc>
        <w:tc>
          <w:tcPr>
            <w:tcW w:w="1701" w:type="dxa"/>
            <w:gridSpan w:val="2"/>
            <w:shd w:val="clear" w:color="auto" w:fill="FFFFFF" w:themeFill="background1"/>
            <w:vAlign w:val="center"/>
          </w:tcPr>
          <w:p w:rsidR="008D0536" w:rsidRPr="00B86727" w:rsidRDefault="008D0536" w:rsidP="00654186">
            <w:pPr>
              <w:jc w:val="center"/>
              <w:rPr>
                <w:rFonts w:ascii="Times New Roman" w:hAnsi="Times New Roman" w:cs="Times New Roman"/>
                <w:b/>
                <w:sz w:val="24"/>
                <w:szCs w:val="24"/>
              </w:rPr>
            </w:pPr>
            <w:r w:rsidRPr="00B86727">
              <w:rPr>
                <w:rFonts w:ascii="Times New Roman" w:hAnsi="Times New Roman" w:cs="Times New Roman"/>
                <w:b/>
                <w:sz w:val="24"/>
                <w:szCs w:val="24"/>
              </w:rPr>
              <w:t>Departament responsabil</w:t>
            </w:r>
          </w:p>
        </w:tc>
        <w:tc>
          <w:tcPr>
            <w:tcW w:w="1559" w:type="dxa"/>
            <w:shd w:val="clear" w:color="auto" w:fill="FFFFFF" w:themeFill="background1"/>
            <w:vAlign w:val="center"/>
          </w:tcPr>
          <w:p w:rsidR="008D0536" w:rsidRPr="00B86727" w:rsidRDefault="008D0536" w:rsidP="00654186">
            <w:pPr>
              <w:jc w:val="center"/>
              <w:rPr>
                <w:rFonts w:ascii="Times New Roman" w:hAnsi="Times New Roman" w:cs="Times New Roman"/>
                <w:b/>
                <w:sz w:val="24"/>
                <w:szCs w:val="24"/>
              </w:rPr>
            </w:pPr>
            <w:r w:rsidRPr="00B86727">
              <w:rPr>
                <w:rFonts w:ascii="Times New Roman" w:hAnsi="Times New Roman" w:cs="Times New Roman"/>
                <w:b/>
                <w:sz w:val="24"/>
                <w:szCs w:val="24"/>
              </w:rPr>
              <w:t xml:space="preserve">Termen limită de elaborare </w:t>
            </w:r>
          </w:p>
        </w:tc>
        <w:tc>
          <w:tcPr>
            <w:tcW w:w="1701" w:type="dxa"/>
            <w:shd w:val="clear" w:color="auto" w:fill="FFFFFF" w:themeFill="background1"/>
            <w:vAlign w:val="center"/>
          </w:tcPr>
          <w:p w:rsidR="008D0536" w:rsidRPr="00B86727" w:rsidRDefault="008D0536" w:rsidP="00654186">
            <w:pPr>
              <w:jc w:val="center"/>
              <w:rPr>
                <w:rFonts w:ascii="Times New Roman" w:hAnsi="Times New Roman" w:cs="Times New Roman"/>
                <w:b/>
                <w:sz w:val="24"/>
                <w:szCs w:val="24"/>
              </w:rPr>
            </w:pPr>
            <w:r w:rsidRPr="00B86727">
              <w:rPr>
                <w:rFonts w:ascii="Times New Roman" w:hAnsi="Times New Roman" w:cs="Times New Roman"/>
                <w:b/>
                <w:sz w:val="24"/>
                <w:szCs w:val="24"/>
              </w:rPr>
              <w:t>Termen de examinare în ședința Consiliului de administrație</w:t>
            </w:r>
          </w:p>
        </w:tc>
      </w:tr>
      <w:tr w:rsidR="008D0536" w:rsidRPr="00B86727" w:rsidTr="00502C78">
        <w:trPr>
          <w:trHeight w:val="595"/>
        </w:trPr>
        <w:tc>
          <w:tcPr>
            <w:tcW w:w="10598" w:type="dxa"/>
            <w:gridSpan w:val="6"/>
            <w:shd w:val="clear" w:color="auto" w:fill="FFFFFF" w:themeFill="background1"/>
            <w:vAlign w:val="center"/>
          </w:tcPr>
          <w:p w:rsidR="008D0536" w:rsidRPr="00B86727" w:rsidRDefault="008D0536" w:rsidP="00654186">
            <w:pPr>
              <w:pStyle w:val="ListParagraph"/>
              <w:spacing w:line="276" w:lineRule="auto"/>
              <w:ind w:left="1080"/>
              <w:jc w:val="center"/>
              <w:rPr>
                <w:rFonts w:ascii="Times New Roman" w:hAnsi="Times New Roman" w:cs="Times New Roman"/>
                <w:b/>
                <w:sz w:val="24"/>
                <w:szCs w:val="24"/>
              </w:rPr>
            </w:pPr>
            <w:r w:rsidRPr="00B86727">
              <w:rPr>
                <w:rFonts w:ascii="Times New Roman" w:hAnsi="Times New Roman" w:cs="Times New Roman"/>
                <w:b/>
                <w:sz w:val="24"/>
                <w:szCs w:val="24"/>
              </w:rPr>
              <w:t>1. Planuri anuale de investiții</w:t>
            </w:r>
          </w:p>
        </w:tc>
      </w:tr>
      <w:tr w:rsidR="008D0536" w:rsidRPr="00B86727" w:rsidTr="00724A42">
        <w:tc>
          <w:tcPr>
            <w:tcW w:w="10598" w:type="dxa"/>
            <w:gridSpan w:val="6"/>
            <w:shd w:val="clear" w:color="auto" w:fill="FFFFFF" w:themeFill="background1"/>
            <w:vAlign w:val="center"/>
          </w:tcPr>
          <w:p w:rsidR="008D0536" w:rsidRPr="00B86727" w:rsidRDefault="00F158C7" w:rsidP="00F158C7">
            <w:pPr>
              <w:pStyle w:val="ListParagraph"/>
              <w:numPr>
                <w:ilvl w:val="1"/>
                <w:numId w:val="12"/>
              </w:numPr>
              <w:jc w:val="center"/>
              <w:rPr>
                <w:rFonts w:ascii="Times New Roman" w:hAnsi="Times New Roman" w:cs="Times New Roman"/>
                <w:b/>
                <w:i/>
                <w:sz w:val="24"/>
                <w:szCs w:val="24"/>
              </w:rPr>
            </w:pPr>
            <w:r w:rsidRPr="00B86727">
              <w:rPr>
                <w:rFonts w:ascii="Times New Roman" w:hAnsi="Times New Roman" w:cs="Times New Roman"/>
                <w:b/>
                <w:i/>
                <w:sz w:val="24"/>
                <w:szCs w:val="24"/>
              </w:rPr>
              <w:t xml:space="preserve">A) </w:t>
            </w:r>
            <w:r w:rsidR="007D5B37" w:rsidRPr="00B86727">
              <w:rPr>
                <w:rFonts w:ascii="Times New Roman" w:hAnsi="Times New Roman" w:cs="Times New Roman"/>
                <w:b/>
                <w:i/>
                <w:sz w:val="24"/>
                <w:szCs w:val="24"/>
              </w:rPr>
              <w:t>Examinarea și prezentarea materialelor pentru ședințele Consiliului de administrație al ANRE cu privire la aprobarea investițiilor realizate de titularii de licenț</w:t>
            </w:r>
            <w:r w:rsidRPr="00B86727">
              <w:rPr>
                <w:rFonts w:ascii="Times New Roman" w:hAnsi="Times New Roman" w:cs="Times New Roman"/>
                <w:b/>
                <w:i/>
                <w:sz w:val="24"/>
                <w:szCs w:val="24"/>
              </w:rPr>
              <w:t>e</w:t>
            </w:r>
            <w:r w:rsidR="007D5B37" w:rsidRPr="00B86727">
              <w:rPr>
                <w:rFonts w:ascii="Times New Roman" w:hAnsi="Times New Roman" w:cs="Times New Roman"/>
                <w:b/>
                <w:i/>
                <w:sz w:val="24"/>
                <w:szCs w:val="24"/>
              </w:rPr>
              <w:t xml:space="preserve"> în anul 201</w:t>
            </w:r>
            <w:r w:rsidRPr="00B86727">
              <w:rPr>
                <w:rFonts w:ascii="Times New Roman" w:hAnsi="Times New Roman" w:cs="Times New Roman"/>
                <w:b/>
                <w:i/>
                <w:sz w:val="24"/>
                <w:szCs w:val="24"/>
              </w:rPr>
              <w:t>7</w:t>
            </w:r>
            <w:r w:rsidR="008D0536" w:rsidRPr="00B86727">
              <w:rPr>
                <w:rFonts w:ascii="Times New Roman" w:hAnsi="Times New Roman" w:cs="Times New Roman"/>
                <w:b/>
                <w:i/>
                <w:sz w:val="24"/>
                <w:szCs w:val="24"/>
              </w:rPr>
              <w:t>:</w:t>
            </w:r>
          </w:p>
        </w:tc>
      </w:tr>
      <w:tr w:rsidR="008D0536" w:rsidRPr="00B86727" w:rsidTr="00724A42">
        <w:tc>
          <w:tcPr>
            <w:tcW w:w="10598" w:type="dxa"/>
            <w:gridSpan w:val="6"/>
            <w:shd w:val="clear" w:color="auto" w:fill="FFFFFF" w:themeFill="background1"/>
            <w:vAlign w:val="center"/>
          </w:tcPr>
          <w:p w:rsidR="008D0536" w:rsidRPr="00B86727" w:rsidRDefault="008D0536" w:rsidP="00654186">
            <w:pPr>
              <w:jc w:val="center"/>
              <w:rPr>
                <w:rFonts w:ascii="Times New Roman" w:hAnsi="Times New Roman" w:cs="Times New Roman"/>
                <w:b/>
                <w:i/>
                <w:sz w:val="24"/>
                <w:szCs w:val="24"/>
              </w:rPr>
            </w:pPr>
            <w:r w:rsidRPr="00B86727">
              <w:rPr>
                <w:rFonts w:ascii="Times New Roman" w:eastAsia="Times New Roman" w:hAnsi="Times New Roman" w:cs="Times New Roman"/>
                <w:sz w:val="24"/>
                <w:szCs w:val="24"/>
                <w:lang w:eastAsia="en-GB"/>
              </w:rPr>
              <w:t>Secția gaze naturale</w:t>
            </w:r>
          </w:p>
        </w:tc>
      </w:tr>
      <w:tr w:rsidR="007D5B37" w:rsidRPr="00B86727" w:rsidTr="00067CCC">
        <w:tc>
          <w:tcPr>
            <w:tcW w:w="846" w:type="dxa"/>
            <w:shd w:val="clear" w:color="auto" w:fill="FFFFFF" w:themeFill="background1"/>
            <w:vAlign w:val="center"/>
          </w:tcPr>
          <w:p w:rsidR="007D5B37" w:rsidRPr="00B86727" w:rsidRDefault="007D5B3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1.1.1</w:t>
            </w:r>
          </w:p>
        </w:tc>
        <w:tc>
          <w:tcPr>
            <w:tcW w:w="4791" w:type="dxa"/>
            <w:shd w:val="clear" w:color="auto" w:fill="FFFFFF" w:themeFill="background1"/>
            <w:vAlign w:val="center"/>
          </w:tcPr>
          <w:p w:rsidR="007D5B37" w:rsidRPr="00B86727" w:rsidRDefault="007D5B37" w:rsidP="007D5B37">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w:t>
            </w:r>
            <w:proofErr w:type="spellStart"/>
            <w:r w:rsidRPr="00B86727">
              <w:rPr>
                <w:rFonts w:ascii="Times New Roman" w:eastAsia="Times New Roman" w:hAnsi="Times New Roman" w:cs="Times New Roman"/>
                <w:sz w:val="24"/>
                <w:szCs w:val="24"/>
                <w:lang w:eastAsia="en-GB"/>
              </w:rPr>
              <w:t>Moldovagaz</w:t>
            </w:r>
            <w:proofErr w:type="spellEnd"/>
            <w:r w:rsidRPr="00B86727">
              <w:rPr>
                <w:rFonts w:ascii="Times New Roman" w:eastAsia="Times New Roman" w:hAnsi="Times New Roman" w:cs="Times New Roman"/>
                <w:sz w:val="24"/>
                <w:szCs w:val="24"/>
                <w:lang w:eastAsia="en-GB"/>
              </w:rPr>
              <w:t>”</w:t>
            </w:r>
          </w:p>
        </w:tc>
        <w:tc>
          <w:tcPr>
            <w:tcW w:w="1623"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7D5B37" w:rsidRPr="00B86727" w:rsidTr="00067CCC">
        <w:tc>
          <w:tcPr>
            <w:tcW w:w="846" w:type="dxa"/>
            <w:shd w:val="clear" w:color="auto" w:fill="FFFFFF" w:themeFill="background1"/>
          </w:tcPr>
          <w:p w:rsidR="007D5B37" w:rsidRPr="00B86727" w:rsidRDefault="007D5B3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w:t>
            </w:r>
            <w:r w:rsidR="00F158C7" w:rsidRPr="00B86727">
              <w:rPr>
                <w:rFonts w:ascii="Times New Roman" w:eastAsia="Times New Roman" w:hAnsi="Times New Roman" w:cs="Times New Roman"/>
                <w:sz w:val="24"/>
                <w:szCs w:val="24"/>
                <w:lang w:eastAsia="en-GB"/>
              </w:rPr>
              <w:t>2</w:t>
            </w:r>
          </w:p>
        </w:tc>
        <w:tc>
          <w:tcPr>
            <w:tcW w:w="4791" w:type="dxa"/>
            <w:shd w:val="clear" w:color="auto" w:fill="FFFFFF" w:themeFill="background1"/>
            <w:vAlign w:val="center"/>
          </w:tcPr>
          <w:p w:rsidR="007D5B37" w:rsidRPr="00B86727" w:rsidRDefault="007D5B37" w:rsidP="007D5B3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"Chişinău-gaz"</w:t>
            </w:r>
          </w:p>
        </w:tc>
        <w:tc>
          <w:tcPr>
            <w:tcW w:w="1623"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7D5B37" w:rsidRPr="00B86727" w:rsidTr="00067CCC">
        <w:tc>
          <w:tcPr>
            <w:tcW w:w="846" w:type="dxa"/>
            <w:shd w:val="clear" w:color="auto" w:fill="FFFFFF" w:themeFill="background1"/>
          </w:tcPr>
          <w:p w:rsidR="007D5B37" w:rsidRPr="00B86727" w:rsidRDefault="007D5B3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w:t>
            </w:r>
            <w:r w:rsidR="00F158C7" w:rsidRPr="00B86727">
              <w:rPr>
                <w:rFonts w:ascii="Times New Roman" w:eastAsia="Times New Roman" w:hAnsi="Times New Roman" w:cs="Times New Roman"/>
                <w:sz w:val="24"/>
                <w:szCs w:val="24"/>
                <w:lang w:eastAsia="en-GB"/>
              </w:rPr>
              <w:t>3</w:t>
            </w:r>
          </w:p>
        </w:tc>
        <w:tc>
          <w:tcPr>
            <w:tcW w:w="4791" w:type="dxa"/>
            <w:shd w:val="clear" w:color="auto" w:fill="FFFFFF" w:themeFill="background1"/>
            <w:vAlign w:val="center"/>
          </w:tcPr>
          <w:p w:rsidR="007D5B37" w:rsidRPr="00B86727" w:rsidRDefault="007D5B37" w:rsidP="007D5B3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"Ialoveni-gaz"</w:t>
            </w:r>
          </w:p>
        </w:tc>
        <w:tc>
          <w:tcPr>
            <w:tcW w:w="1623"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7D5B37" w:rsidRPr="00B86727" w:rsidTr="00067CCC">
        <w:tc>
          <w:tcPr>
            <w:tcW w:w="846" w:type="dxa"/>
            <w:shd w:val="clear" w:color="auto" w:fill="FFFFFF" w:themeFill="background1"/>
          </w:tcPr>
          <w:p w:rsidR="007D5B37" w:rsidRPr="00B86727" w:rsidRDefault="007D5B3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w:t>
            </w:r>
            <w:r w:rsidR="00F158C7" w:rsidRPr="00B86727">
              <w:rPr>
                <w:rFonts w:ascii="Times New Roman" w:eastAsia="Times New Roman" w:hAnsi="Times New Roman" w:cs="Times New Roman"/>
                <w:sz w:val="24"/>
                <w:szCs w:val="24"/>
                <w:lang w:eastAsia="en-GB"/>
              </w:rPr>
              <w:t>4</w:t>
            </w:r>
          </w:p>
        </w:tc>
        <w:tc>
          <w:tcPr>
            <w:tcW w:w="4791" w:type="dxa"/>
            <w:shd w:val="clear" w:color="auto" w:fill="FFFFFF" w:themeFill="background1"/>
            <w:vAlign w:val="center"/>
          </w:tcPr>
          <w:p w:rsidR="007D5B37" w:rsidRPr="00B86727" w:rsidRDefault="007D5B37" w:rsidP="007D5B3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"Bălţi-gaz"</w:t>
            </w:r>
          </w:p>
        </w:tc>
        <w:tc>
          <w:tcPr>
            <w:tcW w:w="1623"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7D5B37" w:rsidRPr="00B86727" w:rsidTr="00067CCC">
        <w:tc>
          <w:tcPr>
            <w:tcW w:w="846" w:type="dxa"/>
            <w:shd w:val="clear" w:color="auto" w:fill="FFFFFF" w:themeFill="background1"/>
          </w:tcPr>
          <w:p w:rsidR="007D5B37" w:rsidRPr="00B86727" w:rsidRDefault="007D5B3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w:t>
            </w:r>
            <w:r w:rsidR="00F158C7" w:rsidRPr="00B86727">
              <w:rPr>
                <w:rFonts w:ascii="Times New Roman" w:eastAsia="Times New Roman" w:hAnsi="Times New Roman" w:cs="Times New Roman"/>
                <w:sz w:val="24"/>
                <w:szCs w:val="24"/>
                <w:lang w:eastAsia="en-GB"/>
              </w:rPr>
              <w:t>5</w:t>
            </w:r>
          </w:p>
        </w:tc>
        <w:tc>
          <w:tcPr>
            <w:tcW w:w="4791" w:type="dxa"/>
            <w:shd w:val="clear" w:color="auto" w:fill="FFFFFF" w:themeFill="background1"/>
            <w:vAlign w:val="center"/>
          </w:tcPr>
          <w:p w:rsidR="007D5B37" w:rsidRPr="00B86727" w:rsidRDefault="007D5B37" w:rsidP="007D5B3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w:t>
            </w:r>
            <w:proofErr w:type="spellStart"/>
            <w:r w:rsidRPr="00B86727">
              <w:rPr>
                <w:rFonts w:ascii="Times New Roman" w:eastAsia="Times New Roman" w:hAnsi="Times New Roman" w:cs="Times New Roman"/>
                <w:sz w:val="24"/>
                <w:szCs w:val="24"/>
                <w:lang w:eastAsia="en-GB"/>
              </w:rPr>
              <w:t>Edineţ</w:t>
            </w:r>
            <w:proofErr w:type="spellEnd"/>
            <w:r w:rsidRPr="00B86727">
              <w:rPr>
                <w:rFonts w:ascii="Times New Roman" w:eastAsia="Times New Roman" w:hAnsi="Times New Roman" w:cs="Times New Roman"/>
                <w:sz w:val="24"/>
                <w:szCs w:val="24"/>
                <w:lang w:eastAsia="en-GB"/>
              </w:rPr>
              <w:t>-gaz"</w:t>
            </w:r>
          </w:p>
        </w:tc>
        <w:tc>
          <w:tcPr>
            <w:tcW w:w="1623"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7D5B37" w:rsidRPr="00B86727" w:rsidTr="00067CCC">
        <w:tc>
          <w:tcPr>
            <w:tcW w:w="846" w:type="dxa"/>
            <w:shd w:val="clear" w:color="auto" w:fill="FFFFFF" w:themeFill="background1"/>
          </w:tcPr>
          <w:p w:rsidR="007D5B37" w:rsidRPr="00B86727" w:rsidRDefault="007D5B3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w:t>
            </w:r>
            <w:r w:rsidR="00F158C7" w:rsidRPr="00B86727">
              <w:rPr>
                <w:rFonts w:ascii="Times New Roman" w:eastAsia="Times New Roman" w:hAnsi="Times New Roman" w:cs="Times New Roman"/>
                <w:sz w:val="24"/>
                <w:szCs w:val="24"/>
                <w:lang w:eastAsia="en-GB"/>
              </w:rPr>
              <w:t>6</w:t>
            </w:r>
          </w:p>
        </w:tc>
        <w:tc>
          <w:tcPr>
            <w:tcW w:w="4791" w:type="dxa"/>
            <w:shd w:val="clear" w:color="auto" w:fill="FFFFFF" w:themeFill="background1"/>
            <w:vAlign w:val="center"/>
          </w:tcPr>
          <w:p w:rsidR="007D5B37" w:rsidRPr="00B86727" w:rsidRDefault="007D5B37" w:rsidP="007D5B3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"Floreşti-gaz"</w:t>
            </w:r>
          </w:p>
        </w:tc>
        <w:tc>
          <w:tcPr>
            <w:tcW w:w="1623"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7D5B37" w:rsidRPr="00B86727" w:rsidTr="00067CCC">
        <w:tc>
          <w:tcPr>
            <w:tcW w:w="846" w:type="dxa"/>
            <w:shd w:val="clear" w:color="auto" w:fill="FFFFFF" w:themeFill="background1"/>
          </w:tcPr>
          <w:p w:rsidR="007D5B37" w:rsidRPr="00B86727" w:rsidRDefault="007D5B3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w:t>
            </w:r>
            <w:r w:rsidR="00F158C7" w:rsidRPr="00B86727">
              <w:rPr>
                <w:rFonts w:ascii="Times New Roman" w:eastAsia="Times New Roman" w:hAnsi="Times New Roman" w:cs="Times New Roman"/>
                <w:sz w:val="24"/>
                <w:szCs w:val="24"/>
                <w:lang w:eastAsia="en-GB"/>
              </w:rPr>
              <w:t>7</w:t>
            </w:r>
          </w:p>
        </w:tc>
        <w:tc>
          <w:tcPr>
            <w:tcW w:w="4791" w:type="dxa"/>
            <w:shd w:val="clear" w:color="auto" w:fill="FFFFFF" w:themeFill="background1"/>
            <w:vAlign w:val="center"/>
          </w:tcPr>
          <w:p w:rsidR="007D5B37" w:rsidRPr="00B86727" w:rsidRDefault="007D5B37" w:rsidP="007D5B3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"Orhei-gaz"</w:t>
            </w:r>
          </w:p>
        </w:tc>
        <w:tc>
          <w:tcPr>
            <w:tcW w:w="1623"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7D5B37" w:rsidRPr="00B86727" w:rsidTr="00067CCC">
        <w:tc>
          <w:tcPr>
            <w:tcW w:w="846" w:type="dxa"/>
            <w:shd w:val="clear" w:color="auto" w:fill="FFFFFF" w:themeFill="background1"/>
          </w:tcPr>
          <w:p w:rsidR="007D5B37" w:rsidRPr="00B86727" w:rsidRDefault="007D5B3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w:t>
            </w:r>
            <w:r w:rsidR="00F158C7" w:rsidRPr="00B86727">
              <w:rPr>
                <w:rFonts w:ascii="Times New Roman" w:eastAsia="Times New Roman" w:hAnsi="Times New Roman" w:cs="Times New Roman"/>
                <w:sz w:val="24"/>
                <w:szCs w:val="24"/>
                <w:lang w:eastAsia="en-GB"/>
              </w:rPr>
              <w:t>8</w:t>
            </w:r>
          </w:p>
        </w:tc>
        <w:tc>
          <w:tcPr>
            <w:tcW w:w="4791" w:type="dxa"/>
            <w:shd w:val="clear" w:color="auto" w:fill="FFFFFF" w:themeFill="background1"/>
            <w:vAlign w:val="center"/>
          </w:tcPr>
          <w:p w:rsidR="007D5B37" w:rsidRPr="00B86727" w:rsidRDefault="007D5B37" w:rsidP="007D5B3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"Ştefan Vodă-gaz"</w:t>
            </w:r>
          </w:p>
        </w:tc>
        <w:tc>
          <w:tcPr>
            <w:tcW w:w="1623"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7D5B37" w:rsidRPr="00B86727" w:rsidTr="00067CCC">
        <w:tc>
          <w:tcPr>
            <w:tcW w:w="846" w:type="dxa"/>
            <w:shd w:val="clear" w:color="auto" w:fill="FFFFFF" w:themeFill="background1"/>
          </w:tcPr>
          <w:p w:rsidR="007D5B37" w:rsidRPr="00B86727" w:rsidRDefault="007D5B3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w:t>
            </w:r>
            <w:r w:rsidR="00F158C7" w:rsidRPr="00B86727">
              <w:rPr>
                <w:rFonts w:ascii="Times New Roman" w:eastAsia="Times New Roman" w:hAnsi="Times New Roman" w:cs="Times New Roman"/>
                <w:sz w:val="24"/>
                <w:szCs w:val="24"/>
                <w:lang w:eastAsia="en-GB"/>
              </w:rPr>
              <w:t>9</w:t>
            </w:r>
          </w:p>
        </w:tc>
        <w:tc>
          <w:tcPr>
            <w:tcW w:w="4791" w:type="dxa"/>
            <w:shd w:val="clear" w:color="auto" w:fill="FFFFFF" w:themeFill="background1"/>
            <w:vAlign w:val="center"/>
          </w:tcPr>
          <w:p w:rsidR="007D5B37" w:rsidRPr="00B86727" w:rsidRDefault="007D5B37" w:rsidP="007D5B3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"Găgăuz-gaz"</w:t>
            </w:r>
          </w:p>
        </w:tc>
        <w:tc>
          <w:tcPr>
            <w:tcW w:w="1623"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7D5B37" w:rsidRPr="00B86727" w:rsidTr="00067CCC">
        <w:tc>
          <w:tcPr>
            <w:tcW w:w="846" w:type="dxa"/>
            <w:shd w:val="clear" w:color="auto" w:fill="FFFFFF" w:themeFill="background1"/>
          </w:tcPr>
          <w:p w:rsidR="007D5B37" w:rsidRPr="00B86727" w:rsidRDefault="007D5B3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1.1.1</w:t>
            </w:r>
            <w:r w:rsidR="00F158C7" w:rsidRPr="00B86727">
              <w:rPr>
                <w:rFonts w:ascii="Times New Roman" w:eastAsia="Times New Roman" w:hAnsi="Times New Roman" w:cs="Times New Roman"/>
                <w:sz w:val="24"/>
                <w:szCs w:val="24"/>
                <w:lang w:eastAsia="en-GB"/>
              </w:rPr>
              <w:t>0</w:t>
            </w:r>
          </w:p>
        </w:tc>
        <w:tc>
          <w:tcPr>
            <w:tcW w:w="4791" w:type="dxa"/>
            <w:shd w:val="clear" w:color="auto" w:fill="FFFFFF" w:themeFill="background1"/>
            <w:vAlign w:val="center"/>
          </w:tcPr>
          <w:p w:rsidR="007D5B37" w:rsidRPr="00B86727" w:rsidRDefault="007D5B37" w:rsidP="007D5B3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"Cahul-gaz"</w:t>
            </w:r>
          </w:p>
        </w:tc>
        <w:tc>
          <w:tcPr>
            <w:tcW w:w="1623"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7D5B37" w:rsidRPr="00B86727" w:rsidTr="00067CCC">
        <w:tc>
          <w:tcPr>
            <w:tcW w:w="846" w:type="dxa"/>
            <w:shd w:val="clear" w:color="auto" w:fill="FFFFFF" w:themeFill="background1"/>
          </w:tcPr>
          <w:p w:rsidR="007D5B37" w:rsidRPr="00B86727" w:rsidRDefault="007D5B3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1.1.1</w:t>
            </w:r>
            <w:r w:rsidR="00F158C7" w:rsidRPr="00B86727">
              <w:rPr>
                <w:rFonts w:ascii="Times New Roman" w:eastAsia="Times New Roman" w:hAnsi="Times New Roman" w:cs="Times New Roman"/>
                <w:sz w:val="24"/>
                <w:szCs w:val="24"/>
                <w:lang w:eastAsia="en-GB"/>
              </w:rPr>
              <w:t>1</w:t>
            </w:r>
          </w:p>
        </w:tc>
        <w:tc>
          <w:tcPr>
            <w:tcW w:w="4791" w:type="dxa"/>
            <w:shd w:val="clear" w:color="auto" w:fill="FFFFFF" w:themeFill="background1"/>
            <w:vAlign w:val="center"/>
          </w:tcPr>
          <w:p w:rsidR="007D5B37" w:rsidRPr="00B86727" w:rsidRDefault="007D5B37" w:rsidP="007D5B3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"Cimişlia-gaz"</w:t>
            </w:r>
          </w:p>
        </w:tc>
        <w:tc>
          <w:tcPr>
            <w:tcW w:w="1623"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7D5B37" w:rsidRPr="00B86727" w:rsidTr="00067CCC">
        <w:tc>
          <w:tcPr>
            <w:tcW w:w="846" w:type="dxa"/>
            <w:shd w:val="clear" w:color="auto" w:fill="FFFFFF" w:themeFill="background1"/>
          </w:tcPr>
          <w:p w:rsidR="007D5B37" w:rsidRPr="00B86727" w:rsidRDefault="007D5B3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1.1.1</w:t>
            </w:r>
            <w:r w:rsidR="00F158C7" w:rsidRPr="00B86727">
              <w:rPr>
                <w:rFonts w:ascii="Times New Roman" w:eastAsia="Times New Roman" w:hAnsi="Times New Roman" w:cs="Times New Roman"/>
                <w:sz w:val="24"/>
                <w:szCs w:val="24"/>
                <w:lang w:eastAsia="en-GB"/>
              </w:rPr>
              <w:t>2</w:t>
            </w:r>
          </w:p>
        </w:tc>
        <w:tc>
          <w:tcPr>
            <w:tcW w:w="4791" w:type="dxa"/>
            <w:shd w:val="clear" w:color="auto" w:fill="FFFFFF" w:themeFill="background1"/>
            <w:vAlign w:val="center"/>
          </w:tcPr>
          <w:p w:rsidR="007D5B37" w:rsidRPr="00B86727" w:rsidRDefault="007D5B37" w:rsidP="007D5B3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"Ungheni-gaz"</w:t>
            </w:r>
          </w:p>
        </w:tc>
        <w:tc>
          <w:tcPr>
            <w:tcW w:w="1623"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7D5B37" w:rsidRPr="00B86727" w:rsidTr="00067CCC">
        <w:tc>
          <w:tcPr>
            <w:tcW w:w="846" w:type="dxa"/>
            <w:shd w:val="clear" w:color="auto" w:fill="FFFFFF" w:themeFill="background1"/>
          </w:tcPr>
          <w:p w:rsidR="007D5B37" w:rsidRPr="00B86727" w:rsidRDefault="007D5B3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1.1.1</w:t>
            </w:r>
            <w:r w:rsidR="00F158C7" w:rsidRPr="00B86727">
              <w:rPr>
                <w:rFonts w:ascii="Times New Roman" w:eastAsia="Times New Roman" w:hAnsi="Times New Roman" w:cs="Times New Roman"/>
                <w:sz w:val="24"/>
                <w:szCs w:val="24"/>
                <w:lang w:eastAsia="en-GB"/>
              </w:rPr>
              <w:t>3</w:t>
            </w:r>
          </w:p>
        </w:tc>
        <w:tc>
          <w:tcPr>
            <w:tcW w:w="4791" w:type="dxa"/>
            <w:shd w:val="clear" w:color="auto" w:fill="FFFFFF" w:themeFill="background1"/>
            <w:vAlign w:val="center"/>
          </w:tcPr>
          <w:p w:rsidR="007D5B37" w:rsidRPr="00B86727" w:rsidRDefault="007D5B37" w:rsidP="007D5B3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"Taraclia-gaz"</w:t>
            </w:r>
          </w:p>
        </w:tc>
        <w:tc>
          <w:tcPr>
            <w:tcW w:w="1623"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7D5B37" w:rsidRPr="00B86727" w:rsidRDefault="007D5B37" w:rsidP="007D5B3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A071C1">
        <w:tc>
          <w:tcPr>
            <w:tcW w:w="10598" w:type="dxa"/>
            <w:gridSpan w:val="6"/>
            <w:shd w:val="clear" w:color="auto" w:fill="FFFFFF" w:themeFill="background1"/>
          </w:tcPr>
          <w:p w:rsidR="00F158C7" w:rsidRPr="00B86727" w:rsidDel="00F158C7" w:rsidRDefault="00F158C7" w:rsidP="00E707A7">
            <w:pPr>
              <w:pStyle w:val="ListParagraph"/>
              <w:numPr>
                <w:ilvl w:val="1"/>
                <w:numId w:val="17"/>
              </w:numPr>
              <w:jc w:val="center"/>
              <w:rPr>
                <w:rFonts w:ascii="Times New Roman" w:eastAsia="Times New Roman" w:hAnsi="Times New Roman" w:cs="Times New Roman"/>
                <w:sz w:val="24"/>
                <w:szCs w:val="24"/>
                <w:lang w:eastAsia="en-GB"/>
              </w:rPr>
            </w:pPr>
            <w:r w:rsidRPr="00B86727">
              <w:rPr>
                <w:rFonts w:ascii="Times New Roman" w:hAnsi="Times New Roman" w:cs="Times New Roman"/>
                <w:b/>
                <w:i/>
                <w:sz w:val="24"/>
                <w:szCs w:val="24"/>
              </w:rPr>
              <w:t>B) Examinarea și prezentarea materialelor pentru ședințele Consiliului de administrație al ANRE cu privire la aprobarea investițiilor realizate de titularii de licențe în anul 2018:</w:t>
            </w:r>
          </w:p>
        </w:tc>
      </w:tr>
      <w:tr w:rsidR="00F158C7" w:rsidRPr="00B86727" w:rsidDel="00F158C7" w:rsidTr="00067CCC">
        <w:tc>
          <w:tcPr>
            <w:tcW w:w="846" w:type="dxa"/>
            <w:shd w:val="clear" w:color="auto" w:fill="FFFFFF" w:themeFill="background1"/>
            <w:vAlign w:val="center"/>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1.1.1</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w:t>
            </w:r>
            <w:proofErr w:type="spellStart"/>
            <w:r w:rsidRPr="00B86727">
              <w:rPr>
                <w:rFonts w:ascii="Times New Roman" w:eastAsia="Times New Roman" w:hAnsi="Times New Roman" w:cs="Times New Roman"/>
                <w:sz w:val="24"/>
                <w:szCs w:val="24"/>
                <w:lang w:eastAsia="en-GB"/>
              </w:rPr>
              <w:t>Moldovagaz</w:t>
            </w:r>
            <w:proofErr w:type="spellEnd"/>
            <w:r w:rsidRPr="00B86727">
              <w:rPr>
                <w:rFonts w:ascii="Times New Roman" w:eastAsia="Times New Roman" w:hAnsi="Times New Roman" w:cs="Times New Roman"/>
                <w:sz w:val="24"/>
                <w:szCs w:val="24"/>
                <w:lang w:eastAsia="en-GB"/>
              </w:rPr>
              <w:t>”</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1.1.2</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w:t>
            </w:r>
            <w:proofErr w:type="spellStart"/>
            <w:r w:rsidRPr="00B86727">
              <w:rPr>
                <w:rFonts w:ascii="Times New Roman" w:eastAsia="Times New Roman" w:hAnsi="Times New Roman" w:cs="Times New Roman"/>
                <w:sz w:val="24"/>
                <w:szCs w:val="24"/>
                <w:lang w:eastAsia="en-GB"/>
              </w:rPr>
              <w:t>Moldovatransgaz</w:t>
            </w:r>
            <w:proofErr w:type="spellEnd"/>
            <w:r w:rsidRPr="00B86727">
              <w:rPr>
                <w:rFonts w:ascii="Times New Roman" w:eastAsia="Times New Roman" w:hAnsi="Times New Roman" w:cs="Times New Roman"/>
                <w:sz w:val="24"/>
                <w:szCs w:val="24"/>
                <w:lang w:eastAsia="en-GB"/>
              </w:rPr>
              <w:t>”</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1.1.3</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"Chişinău-gaz"</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1.1.4</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"Ialoveni-gaz"</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1.1.5</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"Bălţi-gaz"</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1.1.6</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w:t>
            </w:r>
            <w:proofErr w:type="spellStart"/>
            <w:r w:rsidRPr="00B86727">
              <w:rPr>
                <w:rFonts w:ascii="Times New Roman" w:eastAsia="Times New Roman" w:hAnsi="Times New Roman" w:cs="Times New Roman"/>
                <w:sz w:val="24"/>
                <w:szCs w:val="24"/>
                <w:lang w:eastAsia="en-GB"/>
              </w:rPr>
              <w:t>Edineţ</w:t>
            </w:r>
            <w:proofErr w:type="spellEnd"/>
            <w:r w:rsidRPr="00B86727">
              <w:rPr>
                <w:rFonts w:ascii="Times New Roman" w:eastAsia="Times New Roman" w:hAnsi="Times New Roman" w:cs="Times New Roman"/>
                <w:sz w:val="24"/>
                <w:szCs w:val="24"/>
                <w:lang w:eastAsia="en-GB"/>
              </w:rPr>
              <w:t>-gaz"</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1.1.7</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"Floreşti-gaz"</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1.1.8</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"Orhei-gaz"</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1.1.9</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"Ştefan Vodă-gaz"</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1.1.10</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"Găgăuz-gaz"</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1.1.11</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"Cahul-gaz"</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1.1.12</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"Cimişlia-gaz"</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1.1.13</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"Ungheni-gaz"</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1.1.14</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"Taraclia-gaz"</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Del="00F158C7" w:rsidTr="00067CCC">
        <w:tc>
          <w:tcPr>
            <w:tcW w:w="846" w:type="dxa"/>
            <w:shd w:val="clear" w:color="auto" w:fill="FFFFFF" w:themeFill="background1"/>
          </w:tcPr>
          <w:p w:rsidR="00F158C7" w:rsidRPr="00B86727" w:rsidDel="00F158C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1.1.15</w:t>
            </w:r>
          </w:p>
        </w:tc>
        <w:tc>
          <w:tcPr>
            <w:tcW w:w="4791" w:type="dxa"/>
            <w:shd w:val="clear" w:color="auto" w:fill="FFFFFF" w:themeFill="background1"/>
            <w:vAlign w:val="center"/>
          </w:tcPr>
          <w:p w:rsidR="00F158C7" w:rsidRPr="00B86727" w:rsidDel="00F158C7" w:rsidRDefault="00F158C7" w:rsidP="00F158C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ÎS „Vestmoldtransgaz” </w:t>
            </w:r>
          </w:p>
        </w:tc>
        <w:tc>
          <w:tcPr>
            <w:tcW w:w="1623"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Del="00F158C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 </w:t>
            </w:r>
          </w:p>
        </w:tc>
      </w:tr>
      <w:tr w:rsidR="00F158C7" w:rsidRPr="00B86727" w:rsidTr="00724A42">
        <w:tc>
          <w:tcPr>
            <w:tcW w:w="10598" w:type="dxa"/>
            <w:gridSpan w:val="6"/>
            <w:shd w:val="clear" w:color="auto" w:fill="FFFFFF" w:themeFill="background1"/>
            <w:vAlign w:val="center"/>
          </w:tcPr>
          <w:p w:rsidR="00F158C7" w:rsidRPr="00B86727" w:rsidRDefault="00F158C7" w:rsidP="00F158C7">
            <w:pPr>
              <w:jc w:val="center"/>
              <w:rPr>
                <w:rFonts w:ascii="Times New Roman" w:hAnsi="Times New Roman" w:cs="Times New Roman"/>
                <w:b/>
                <w:i/>
                <w:sz w:val="24"/>
                <w:szCs w:val="24"/>
              </w:rPr>
            </w:pPr>
            <w:r w:rsidRPr="00B86727">
              <w:rPr>
                <w:rFonts w:ascii="Times New Roman" w:eastAsia="Times New Roman" w:hAnsi="Times New Roman" w:cs="Times New Roman"/>
                <w:sz w:val="24"/>
                <w:szCs w:val="24"/>
                <w:lang w:eastAsia="en-GB"/>
              </w:rPr>
              <w:t>Secția energie electrică și regenerabile</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1.1.16</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OST ÎS „</w:t>
            </w:r>
            <w:proofErr w:type="spellStart"/>
            <w:r w:rsidRPr="00B86727">
              <w:rPr>
                <w:rFonts w:ascii="Times New Roman" w:eastAsia="Times New Roman" w:hAnsi="Times New Roman" w:cs="Times New Roman"/>
                <w:sz w:val="24"/>
                <w:szCs w:val="24"/>
                <w:lang w:eastAsia="en-GB"/>
              </w:rPr>
              <w:t>Moldelectrica</w:t>
            </w:r>
            <w:proofErr w:type="spellEnd"/>
            <w:r w:rsidRPr="00B86727">
              <w:rPr>
                <w:rFonts w:ascii="Times New Roman" w:eastAsia="Times New Roman" w:hAnsi="Times New Roman" w:cs="Times New Roman"/>
                <w:sz w:val="24"/>
                <w:szCs w:val="24"/>
                <w:lang w:eastAsia="en-GB"/>
              </w:rPr>
              <w:t>”</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1.1.17</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ÎCS „RED Union </w:t>
            </w:r>
            <w:proofErr w:type="spellStart"/>
            <w:r w:rsidRPr="00B86727">
              <w:rPr>
                <w:rFonts w:ascii="Times New Roman" w:eastAsia="Times New Roman" w:hAnsi="Times New Roman" w:cs="Times New Roman"/>
                <w:sz w:val="24"/>
                <w:szCs w:val="24"/>
                <w:lang w:eastAsia="en-GB"/>
              </w:rPr>
              <w:t>Fenosa</w:t>
            </w:r>
            <w:proofErr w:type="spellEnd"/>
            <w:r w:rsidRPr="00B86727">
              <w:rPr>
                <w:rFonts w:ascii="Times New Roman" w:eastAsia="Times New Roman" w:hAnsi="Times New Roman" w:cs="Times New Roman"/>
                <w:sz w:val="24"/>
                <w:szCs w:val="24"/>
                <w:lang w:eastAsia="en-GB"/>
              </w:rPr>
              <w:t xml:space="preserve">” SA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1.1.18</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„RED Nord”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1.1.19</w:t>
            </w:r>
          </w:p>
        </w:tc>
        <w:tc>
          <w:tcPr>
            <w:tcW w:w="4791" w:type="dxa"/>
            <w:shd w:val="clear" w:color="auto" w:fill="FFFFFF" w:themeFill="background1"/>
            <w:vAlign w:val="center"/>
          </w:tcPr>
          <w:p w:rsidR="00F158C7" w:rsidRPr="00B86727" w:rsidRDefault="00F158C7" w:rsidP="00105C4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ÎCS „Gas Natural </w:t>
            </w:r>
            <w:proofErr w:type="spellStart"/>
            <w:r w:rsidRPr="00B86727">
              <w:rPr>
                <w:rFonts w:ascii="Times New Roman" w:eastAsia="Times New Roman" w:hAnsi="Times New Roman" w:cs="Times New Roman"/>
                <w:sz w:val="24"/>
                <w:szCs w:val="24"/>
                <w:lang w:eastAsia="en-GB"/>
              </w:rPr>
              <w:t>Fenosa</w:t>
            </w:r>
            <w:proofErr w:type="spellEnd"/>
            <w:r w:rsidRPr="00B86727">
              <w:rPr>
                <w:rFonts w:ascii="Times New Roman" w:eastAsia="Times New Roman" w:hAnsi="Times New Roman" w:cs="Times New Roman"/>
                <w:sz w:val="24"/>
                <w:szCs w:val="24"/>
                <w:lang w:eastAsia="en-GB"/>
              </w:rPr>
              <w:t xml:space="preserve"> Furnizare Energie”  SRL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1.1.20</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„Furnizarea Energiei Electrice Nord”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r>
      <w:tr w:rsidR="00F158C7" w:rsidRPr="00B86727" w:rsidTr="00724A42">
        <w:tc>
          <w:tcPr>
            <w:tcW w:w="10598" w:type="dxa"/>
            <w:gridSpan w:val="6"/>
            <w:shd w:val="clear" w:color="auto" w:fill="FFFFFF" w:themeFill="background1"/>
            <w:vAlign w:val="center"/>
          </w:tcPr>
          <w:p w:rsidR="00F158C7" w:rsidRPr="00B86727" w:rsidRDefault="00F158C7" w:rsidP="00067CCC">
            <w:pPr>
              <w:rPr>
                <w:rFonts w:ascii="Times New Roman" w:hAnsi="Times New Roman" w:cs="Times New Roman"/>
                <w:b/>
                <w:i/>
                <w:sz w:val="24"/>
                <w:szCs w:val="24"/>
              </w:rPr>
            </w:pPr>
            <w:r w:rsidRPr="00B86727">
              <w:rPr>
                <w:rFonts w:ascii="Times New Roman" w:eastAsia="Times New Roman" w:hAnsi="Times New Roman" w:cs="Times New Roman"/>
                <w:sz w:val="24"/>
                <w:szCs w:val="24"/>
                <w:lang w:eastAsia="en-GB"/>
              </w:rPr>
              <w:t>Secția energie termică și cogenerare</w:t>
            </w:r>
          </w:p>
        </w:tc>
      </w:tr>
      <w:tr w:rsidR="00F158C7" w:rsidRPr="00B86727" w:rsidTr="00067CCC">
        <w:tc>
          <w:tcPr>
            <w:tcW w:w="846" w:type="dxa"/>
            <w:shd w:val="clear" w:color="auto" w:fill="FFFFFF" w:themeFill="background1"/>
            <w:vAlign w:val="center"/>
          </w:tcPr>
          <w:p w:rsidR="00F158C7" w:rsidRPr="00B8672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1.1.21</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„Termoelectrica”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1.1.22</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„CET-NORD”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1.1.23</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”Apă-Canal Chișinău” (furnizare energie termică)</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1.1.24</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ÎM „</w:t>
            </w:r>
            <w:proofErr w:type="spellStart"/>
            <w:r w:rsidRPr="00B86727">
              <w:rPr>
                <w:rFonts w:ascii="Times New Roman" w:eastAsia="Times New Roman" w:hAnsi="Times New Roman" w:cs="Times New Roman"/>
                <w:sz w:val="24"/>
                <w:szCs w:val="24"/>
                <w:lang w:eastAsia="en-GB"/>
              </w:rPr>
              <w:t>Termogaz</w:t>
            </w:r>
            <w:proofErr w:type="spellEnd"/>
            <w:r w:rsidRPr="00B86727">
              <w:rPr>
                <w:rFonts w:ascii="Times New Roman" w:eastAsia="Times New Roman" w:hAnsi="Times New Roman" w:cs="Times New Roman"/>
                <w:sz w:val="24"/>
                <w:szCs w:val="24"/>
                <w:lang w:eastAsia="en-GB"/>
              </w:rPr>
              <w:t xml:space="preserve"> Bălți”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1.1.25</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w:t>
            </w:r>
            <w:proofErr w:type="spellStart"/>
            <w:r w:rsidRPr="00B86727">
              <w:rPr>
                <w:rFonts w:ascii="Times New Roman" w:eastAsia="Times New Roman" w:hAnsi="Times New Roman" w:cs="Times New Roman"/>
                <w:sz w:val="24"/>
                <w:szCs w:val="24"/>
                <w:lang w:eastAsia="en-GB"/>
              </w:rPr>
              <w:t>Comgaz</w:t>
            </w:r>
            <w:proofErr w:type="spellEnd"/>
            <w:r w:rsidRPr="00B86727">
              <w:rPr>
                <w:rFonts w:ascii="Times New Roman" w:eastAsia="Times New Roman" w:hAnsi="Times New Roman" w:cs="Times New Roman"/>
                <w:sz w:val="24"/>
                <w:szCs w:val="24"/>
                <w:lang w:eastAsia="en-GB"/>
              </w:rPr>
              <w:t>-Plus” Ungheni</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1.1.26</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Î.M. a “Rețelelor și Centralelor Termice Comrat”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1.1.27</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Î.M. “Servicii comunale Glodeni”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II</w:t>
            </w:r>
          </w:p>
        </w:tc>
        <w:tc>
          <w:tcPr>
            <w:tcW w:w="1701"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F158C7" w:rsidRPr="00B86727" w:rsidTr="00724A42">
        <w:tc>
          <w:tcPr>
            <w:tcW w:w="10598" w:type="dxa"/>
            <w:gridSpan w:val="6"/>
            <w:shd w:val="clear" w:color="auto" w:fill="FFFFFF" w:themeFill="background1"/>
            <w:vAlign w:val="center"/>
          </w:tcPr>
          <w:p w:rsidR="00F158C7" w:rsidRPr="00B86727" w:rsidRDefault="00F158C7" w:rsidP="00067CCC">
            <w:pPr>
              <w:rPr>
                <w:rFonts w:ascii="Times New Roman" w:hAnsi="Times New Roman" w:cs="Times New Roman"/>
                <w:b/>
                <w:i/>
                <w:sz w:val="24"/>
                <w:szCs w:val="24"/>
              </w:rPr>
            </w:pPr>
            <w:r w:rsidRPr="00B86727">
              <w:rPr>
                <w:rFonts w:ascii="Times New Roman" w:eastAsia="Times New Roman" w:hAnsi="Times New Roman" w:cs="Times New Roman"/>
                <w:sz w:val="24"/>
                <w:szCs w:val="24"/>
                <w:lang w:eastAsia="en-GB"/>
              </w:rPr>
              <w:lastRenderedPageBreak/>
              <w:t>Secția aprovizionare cu apă și canalizare</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1.1.28</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S.A. „Apă-Canal Chișinău”</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1.1.29</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ÎM „Apă-Canal” Cahul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1.1.30</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ÎM „Apă-Canal” din Ungheni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1.1.31</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ÎM DP „Apă-Canal” Telenești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1.1.32</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S.A. „Servicii Comunale Florești”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1.1.33</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ÎM „ DP GCL” din or. Fălești</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1.1.34</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ÎM „Servicii Comunale Glodeni” </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1.1.35</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ÎM „Apă-Canal Taraclia”</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1.1.36</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SA „Operator Regional Apă-Canal </w:t>
            </w:r>
            <w:proofErr w:type="spellStart"/>
            <w:r w:rsidRPr="00B86727">
              <w:rPr>
                <w:rFonts w:ascii="Times New Roman" w:eastAsia="Times New Roman" w:hAnsi="Times New Roman" w:cs="Times New Roman"/>
                <w:color w:val="000000" w:themeColor="text1"/>
                <w:sz w:val="24"/>
                <w:szCs w:val="24"/>
                <w:lang w:eastAsia="en-GB"/>
              </w:rPr>
              <w:t>Hîncești</w:t>
            </w:r>
            <w:proofErr w:type="spellEnd"/>
            <w:r w:rsidRPr="00B86727">
              <w:rPr>
                <w:rFonts w:ascii="Times New Roman" w:eastAsia="Times New Roman" w:hAnsi="Times New Roman" w:cs="Times New Roman"/>
                <w:color w:val="000000" w:themeColor="text1"/>
                <w:sz w:val="24"/>
                <w:szCs w:val="24"/>
                <w:lang w:eastAsia="en-GB"/>
              </w:rPr>
              <w:t>”</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1.1.37</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SA „Regia Apă Canal-Orhei”</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1.1.38</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SA „Apă-</w:t>
            </w:r>
            <w:proofErr w:type="spellStart"/>
            <w:r w:rsidRPr="00B86727">
              <w:rPr>
                <w:rFonts w:ascii="Times New Roman" w:eastAsia="Times New Roman" w:hAnsi="Times New Roman" w:cs="Times New Roman"/>
                <w:color w:val="000000" w:themeColor="text1"/>
                <w:sz w:val="24"/>
                <w:szCs w:val="24"/>
                <w:lang w:eastAsia="en-GB"/>
              </w:rPr>
              <w:t>Termo</w:t>
            </w:r>
            <w:proofErr w:type="spellEnd"/>
            <w:r w:rsidRPr="00B86727">
              <w:rPr>
                <w:rFonts w:ascii="Times New Roman" w:eastAsia="Times New Roman" w:hAnsi="Times New Roman" w:cs="Times New Roman"/>
                <w:color w:val="000000" w:themeColor="text1"/>
                <w:sz w:val="24"/>
                <w:szCs w:val="24"/>
                <w:lang w:eastAsia="en-GB"/>
              </w:rPr>
              <w:t xml:space="preserve">” din or. </w:t>
            </w:r>
            <w:proofErr w:type="spellStart"/>
            <w:r w:rsidRPr="00B86727">
              <w:rPr>
                <w:rFonts w:ascii="Times New Roman" w:eastAsia="Times New Roman" w:hAnsi="Times New Roman" w:cs="Times New Roman"/>
                <w:color w:val="000000" w:themeColor="text1"/>
                <w:sz w:val="24"/>
                <w:szCs w:val="24"/>
                <w:lang w:eastAsia="en-GB"/>
              </w:rPr>
              <w:t>Ciadîr</w:t>
            </w:r>
            <w:proofErr w:type="spellEnd"/>
            <w:r w:rsidRPr="00B86727">
              <w:rPr>
                <w:rFonts w:ascii="Times New Roman" w:eastAsia="Times New Roman" w:hAnsi="Times New Roman" w:cs="Times New Roman"/>
                <w:color w:val="000000" w:themeColor="text1"/>
                <w:sz w:val="24"/>
                <w:szCs w:val="24"/>
                <w:lang w:eastAsia="en-GB"/>
              </w:rPr>
              <w:t xml:space="preserve"> Lunga</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r>
      <w:tr w:rsidR="00F158C7" w:rsidRPr="00B86727" w:rsidTr="00067CCC">
        <w:tc>
          <w:tcPr>
            <w:tcW w:w="846" w:type="dxa"/>
            <w:shd w:val="clear" w:color="auto" w:fill="FFFFFF" w:themeFill="background1"/>
          </w:tcPr>
          <w:p w:rsidR="00F158C7" w:rsidRPr="00B86727" w:rsidRDefault="00F158C7"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1.1.39</w:t>
            </w:r>
          </w:p>
        </w:tc>
        <w:tc>
          <w:tcPr>
            <w:tcW w:w="4791" w:type="dxa"/>
            <w:shd w:val="clear" w:color="auto" w:fill="FFFFFF" w:themeFill="background1"/>
            <w:vAlign w:val="center"/>
          </w:tcPr>
          <w:p w:rsidR="00F158C7" w:rsidRPr="00B86727" w:rsidRDefault="00F158C7" w:rsidP="00F158C7">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ÎM „</w:t>
            </w:r>
            <w:proofErr w:type="spellStart"/>
            <w:r w:rsidRPr="00B86727">
              <w:rPr>
                <w:rFonts w:ascii="Times New Roman" w:eastAsia="Times New Roman" w:hAnsi="Times New Roman" w:cs="Times New Roman"/>
                <w:color w:val="000000" w:themeColor="text1"/>
                <w:sz w:val="24"/>
                <w:szCs w:val="24"/>
                <w:lang w:eastAsia="en-GB"/>
              </w:rPr>
              <w:t>Comunservice</w:t>
            </w:r>
            <w:proofErr w:type="spellEnd"/>
            <w:r w:rsidRPr="00B86727">
              <w:rPr>
                <w:rFonts w:ascii="Times New Roman" w:eastAsia="Times New Roman" w:hAnsi="Times New Roman" w:cs="Times New Roman"/>
                <w:color w:val="000000" w:themeColor="text1"/>
                <w:sz w:val="24"/>
                <w:szCs w:val="24"/>
                <w:lang w:eastAsia="en-GB"/>
              </w:rPr>
              <w:t>” Criuleni</w:t>
            </w:r>
          </w:p>
        </w:tc>
        <w:tc>
          <w:tcPr>
            <w:tcW w:w="1623" w:type="dxa"/>
            <w:shd w:val="clear" w:color="auto" w:fill="FFFFFF" w:themeFill="background1"/>
            <w:vAlign w:val="center"/>
          </w:tcPr>
          <w:p w:rsidR="00F158C7" w:rsidRPr="00B86727" w:rsidRDefault="00F158C7" w:rsidP="00F158C7">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DIC</w:t>
            </w:r>
          </w:p>
        </w:tc>
        <w:tc>
          <w:tcPr>
            <w:tcW w:w="1637" w:type="dxa"/>
            <w:gridSpan w:val="2"/>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c>
          <w:tcPr>
            <w:tcW w:w="1701" w:type="dxa"/>
            <w:shd w:val="clear" w:color="auto" w:fill="FFFFFF" w:themeFill="background1"/>
          </w:tcPr>
          <w:p w:rsidR="00F158C7" w:rsidRPr="00B86727" w:rsidRDefault="00F158C7" w:rsidP="00F158C7">
            <w:pPr>
              <w:jc w:val="center"/>
              <w:rPr>
                <w:rFonts w:ascii="Times New Roman" w:hAnsi="Times New Roman" w:cs="Times New Roman"/>
                <w:color w:val="000000" w:themeColor="text1"/>
                <w:sz w:val="24"/>
                <w:szCs w:val="24"/>
              </w:rPr>
            </w:pPr>
            <w:r w:rsidRPr="00B86727">
              <w:rPr>
                <w:rFonts w:ascii="Times New Roman" w:eastAsia="Times New Roman" w:hAnsi="Times New Roman" w:cs="Times New Roman"/>
                <w:color w:val="000000" w:themeColor="text1"/>
                <w:sz w:val="24"/>
                <w:szCs w:val="24"/>
                <w:lang w:eastAsia="en-GB"/>
              </w:rPr>
              <w:t>T II</w:t>
            </w:r>
          </w:p>
        </w:tc>
      </w:tr>
      <w:tr w:rsidR="0014525C" w:rsidRPr="00B86727" w:rsidTr="00A071C1">
        <w:tc>
          <w:tcPr>
            <w:tcW w:w="10598" w:type="dxa"/>
            <w:gridSpan w:val="6"/>
            <w:shd w:val="clear" w:color="auto" w:fill="FFFFFF" w:themeFill="background1"/>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b/>
                <w:bCs/>
                <w:i/>
                <w:iCs/>
                <w:sz w:val="24"/>
                <w:szCs w:val="24"/>
                <w:lang w:eastAsia="en-GB"/>
              </w:rPr>
              <w:t>1.2.A) Examinarea și prezentarea materialelor pentru ședințele Consiliului de administrație al ANRE ”Cu privire la aprobarea Planurilor de investiții ale titularilor de licențe pentru anul 2019”</w:t>
            </w:r>
          </w:p>
        </w:tc>
      </w:tr>
      <w:tr w:rsidR="0014525C" w:rsidRPr="00B86727" w:rsidTr="00A071C1">
        <w:tc>
          <w:tcPr>
            <w:tcW w:w="10598" w:type="dxa"/>
            <w:gridSpan w:val="6"/>
            <w:shd w:val="clear" w:color="auto" w:fill="FFFFFF" w:themeFill="background1"/>
          </w:tcPr>
          <w:p w:rsidR="0014525C" w:rsidRPr="00B86727" w:rsidRDefault="0014525C" w:rsidP="00F158C7">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Secția gaze naturale</w:t>
            </w:r>
          </w:p>
        </w:tc>
      </w:tr>
      <w:tr w:rsidR="0014525C" w:rsidRPr="00B86727" w:rsidTr="00067CCC">
        <w:tc>
          <w:tcPr>
            <w:tcW w:w="846" w:type="dxa"/>
            <w:shd w:val="clear" w:color="auto" w:fill="FFFFFF" w:themeFill="background1"/>
            <w:vAlign w:val="center"/>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1.2.1</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SA „</w:t>
            </w:r>
            <w:proofErr w:type="spellStart"/>
            <w:r w:rsidRPr="00B86727">
              <w:rPr>
                <w:rFonts w:ascii="Times New Roman" w:eastAsia="Times New Roman" w:hAnsi="Times New Roman" w:cs="Times New Roman"/>
                <w:sz w:val="24"/>
                <w:szCs w:val="24"/>
                <w:lang w:eastAsia="en-GB"/>
              </w:rPr>
              <w:t>Moldovagaz</w:t>
            </w:r>
            <w:proofErr w:type="spellEnd"/>
            <w:r w:rsidRPr="00B86727">
              <w:rPr>
                <w:rFonts w:ascii="Times New Roman" w:eastAsia="Times New Roman" w:hAnsi="Times New Roman" w:cs="Times New Roman"/>
                <w:sz w:val="24"/>
                <w:szCs w:val="24"/>
                <w:lang w:eastAsia="en-GB"/>
              </w:rPr>
              <w:t>”</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1.2.2</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SRL „</w:t>
            </w:r>
            <w:proofErr w:type="spellStart"/>
            <w:r w:rsidRPr="00B86727">
              <w:rPr>
                <w:rFonts w:ascii="Times New Roman" w:eastAsia="Times New Roman" w:hAnsi="Times New Roman" w:cs="Times New Roman"/>
                <w:sz w:val="24"/>
                <w:szCs w:val="24"/>
                <w:lang w:eastAsia="en-GB"/>
              </w:rPr>
              <w:t>Moldovatransgaz</w:t>
            </w:r>
            <w:proofErr w:type="spellEnd"/>
            <w:r w:rsidRPr="00B86727">
              <w:rPr>
                <w:rFonts w:ascii="Times New Roman" w:eastAsia="Times New Roman" w:hAnsi="Times New Roman" w:cs="Times New Roman"/>
                <w:sz w:val="24"/>
                <w:szCs w:val="24"/>
                <w:lang w:eastAsia="en-GB"/>
              </w:rPr>
              <w:t>”</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1.2.3</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SRL "Chişinău-gaz"</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1.2.4</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SRL "Ialoveni-gaz"</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1.2.5</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SRL "Bălţi-gaz"</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1.2.6</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SRL "</w:t>
            </w:r>
            <w:proofErr w:type="spellStart"/>
            <w:r w:rsidRPr="00B86727">
              <w:rPr>
                <w:rFonts w:ascii="Times New Roman" w:eastAsia="Times New Roman" w:hAnsi="Times New Roman" w:cs="Times New Roman"/>
                <w:sz w:val="24"/>
                <w:szCs w:val="24"/>
                <w:lang w:eastAsia="en-GB"/>
              </w:rPr>
              <w:t>Edineţ</w:t>
            </w:r>
            <w:proofErr w:type="spellEnd"/>
            <w:r w:rsidRPr="00B86727">
              <w:rPr>
                <w:rFonts w:ascii="Times New Roman" w:eastAsia="Times New Roman" w:hAnsi="Times New Roman" w:cs="Times New Roman"/>
                <w:sz w:val="24"/>
                <w:szCs w:val="24"/>
                <w:lang w:eastAsia="en-GB"/>
              </w:rPr>
              <w:t>-gaz"</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1.2.7</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SRL "Floreşti-gaz"</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1.2.8</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SRL "Orhei-gaz"</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1.2.9</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SRL "Ştefan Vodă-gaz"</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1.2.10</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SRL "Găgăuz-gaz"</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1.2.11</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SRL "Cahul-gaz"</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1.2.12</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SRL "Cimişlia-gaz"</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1.2.13</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SRL "Ungheni-gaz"</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1.2.14</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SRL "Taraclia-gaz"</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shd w:val="clear" w:color="auto" w:fill="FFFFFF" w:themeFill="background1"/>
            <w:vAlign w:val="center"/>
          </w:tcPr>
          <w:p w:rsidR="0014525C" w:rsidRPr="00B86727" w:rsidRDefault="0014525C"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1.2.15</w:t>
            </w:r>
          </w:p>
        </w:tc>
        <w:tc>
          <w:tcPr>
            <w:tcW w:w="4791" w:type="dxa"/>
            <w:shd w:val="clear" w:color="auto" w:fill="FFFFFF" w:themeFill="background1"/>
            <w:vAlign w:val="center"/>
          </w:tcPr>
          <w:p w:rsidR="0014525C" w:rsidRPr="00B86727" w:rsidRDefault="0014525C" w:rsidP="0014525C">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 xml:space="preserve">ÎS „Vestmoldtransgaz” </w:t>
            </w:r>
          </w:p>
        </w:tc>
        <w:tc>
          <w:tcPr>
            <w:tcW w:w="1623"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DIC</w:t>
            </w:r>
          </w:p>
        </w:tc>
        <w:tc>
          <w:tcPr>
            <w:tcW w:w="1637" w:type="dxa"/>
            <w:gridSpan w:val="2"/>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c>
          <w:tcPr>
            <w:tcW w:w="1701" w:type="dxa"/>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724A42">
        <w:tc>
          <w:tcPr>
            <w:tcW w:w="10598" w:type="dxa"/>
            <w:gridSpan w:val="6"/>
            <w:shd w:val="clear" w:color="auto" w:fill="FFFFFF" w:themeFill="background1"/>
            <w:vAlign w:val="center"/>
          </w:tcPr>
          <w:p w:rsidR="0014525C" w:rsidRPr="00B86727" w:rsidRDefault="0014525C" w:rsidP="0082130E">
            <w:pPr>
              <w:pStyle w:val="ListParagraph"/>
              <w:numPr>
                <w:ilvl w:val="1"/>
                <w:numId w:val="12"/>
              </w:numPr>
              <w:jc w:val="center"/>
              <w:rPr>
                <w:rFonts w:ascii="Times New Roman" w:hAnsi="Times New Roman" w:cs="Times New Roman"/>
                <w:b/>
                <w:i/>
                <w:sz w:val="24"/>
                <w:szCs w:val="24"/>
              </w:rPr>
            </w:pPr>
            <w:r w:rsidRPr="00B86727">
              <w:rPr>
                <w:rFonts w:ascii="Times New Roman" w:eastAsia="Times New Roman" w:hAnsi="Times New Roman" w:cs="Times New Roman"/>
                <w:b/>
                <w:bCs/>
                <w:i/>
                <w:iCs/>
                <w:sz w:val="24"/>
                <w:szCs w:val="24"/>
                <w:lang w:eastAsia="en-GB"/>
              </w:rPr>
              <w:t>B)  Examinarea și prezentarea materialelor pentru ședințele Consiliului de administrație al ANRE cu privire la modificarea și completarea Hotărârilor Consiliului de administrație ”Cu privire la aprobarea Planurilor de investiții ale titularilor de licenț</w:t>
            </w:r>
            <w:r w:rsidR="0082130E" w:rsidRPr="00B86727">
              <w:rPr>
                <w:rFonts w:ascii="Times New Roman" w:eastAsia="Times New Roman" w:hAnsi="Times New Roman" w:cs="Times New Roman"/>
                <w:b/>
                <w:bCs/>
                <w:i/>
                <w:iCs/>
                <w:sz w:val="24"/>
                <w:szCs w:val="24"/>
                <w:lang w:eastAsia="en-GB"/>
              </w:rPr>
              <w:t>e</w:t>
            </w:r>
            <w:r w:rsidRPr="00B86727">
              <w:rPr>
                <w:rFonts w:ascii="Times New Roman" w:eastAsia="Times New Roman" w:hAnsi="Times New Roman" w:cs="Times New Roman"/>
                <w:b/>
                <w:bCs/>
                <w:i/>
                <w:iCs/>
                <w:sz w:val="24"/>
                <w:szCs w:val="24"/>
                <w:lang w:eastAsia="en-GB"/>
              </w:rPr>
              <w:t xml:space="preserve"> pentru anul 2019” (la solicitările titularilor de licențe):</w:t>
            </w:r>
          </w:p>
        </w:tc>
      </w:tr>
      <w:tr w:rsidR="0014525C" w:rsidRPr="00B86727" w:rsidTr="00067CCC">
        <w:tc>
          <w:tcPr>
            <w:tcW w:w="846" w:type="dxa"/>
            <w:tcBorders>
              <w:right w:val="single" w:sz="4" w:space="0" w:color="000000"/>
            </w:tcBorders>
            <w:shd w:val="clear" w:color="auto" w:fill="FFFFFF" w:themeFill="background1"/>
            <w:vAlign w:val="center"/>
          </w:tcPr>
          <w:p w:rsidR="0014525C" w:rsidRPr="00B86727" w:rsidRDefault="0014525C" w:rsidP="00067CCC">
            <w:pPr>
              <w:pStyle w:val="ListParagraph"/>
              <w:ind w:left="0"/>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1.2.1</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w:t>
            </w:r>
            <w:proofErr w:type="spellStart"/>
            <w:r w:rsidRPr="00B86727">
              <w:rPr>
                <w:rFonts w:ascii="Times New Roman" w:eastAsia="Times New Roman" w:hAnsi="Times New Roman" w:cs="Times New Roman"/>
                <w:sz w:val="24"/>
                <w:szCs w:val="24"/>
                <w:lang w:eastAsia="en-GB"/>
              </w:rPr>
              <w:t>Moldovagaz</w:t>
            </w:r>
            <w:proofErr w:type="spellEnd"/>
            <w:r w:rsidRPr="00B86727">
              <w:rPr>
                <w:rFonts w:ascii="Times New Roman" w:eastAsia="Times New Roman" w:hAnsi="Times New Roman" w:cs="Times New Roman"/>
                <w:sz w:val="24"/>
                <w:szCs w:val="24"/>
                <w:lang w:eastAsia="en-GB"/>
              </w:rPr>
              <w:t>”</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1.2.2</w:t>
            </w:r>
          </w:p>
        </w:tc>
        <w:tc>
          <w:tcPr>
            <w:tcW w:w="4791" w:type="dxa"/>
            <w:tcBorders>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w:t>
            </w:r>
            <w:proofErr w:type="spellStart"/>
            <w:r w:rsidRPr="00B86727">
              <w:rPr>
                <w:rFonts w:ascii="Times New Roman" w:eastAsia="Times New Roman" w:hAnsi="Times New Roman" w:cs="Times New Roman"/>
                <w:sz w:val="24"/>
                <w:szCs w:val="24"/>
                <w:lang w:eastAsia="en-GB"/>
              </w:rPr>
              <w:t>Moldovatransgaz</w:t>
            </w:r>
            <w:proofErr w:type="spellEnd"/>
            <w:r w:rsidRPr="00B86727">
              <w:rPr>
                <w:rFonts w:ascii="Times New Roman" w:eastAsia="Times New Roman" w:hAnsi="Times New Roman" w:cs="Times New Roman"/>
                <w:sz w:val="24"/>
                <w:szCs w:val="24"/>
                <w:lang w:eastAsia="en-GB"/>
              </w:rPr>
              <w:t>”</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1.2.3</w:t>
            </w:r>
          </w:p>
        </w:tc>
        <w:tc>
          <w:tcPr>
            <w:tcW w:w="4791" w:type="dxa"/>
            <w:tcBorders>
              <w:right w:val="single" w:sz="4" w:space="0" w:color="000000"/>
            </w:tcBorders>
            <w:shd w:val="clear" w:color="auto" w:fill="FFFFFF" w:themeFill="background1"/>
            <w:vAlign w:val="center"/>
          </w:tcPr>
          <w:p w:rsidR="0014525C" w:rsidRPr="00B86727" w:rsidRDefault="0014525C" w:rsidP="0014525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"Chişinău-gaz"</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1.2.4</w:t>
            </w:r>
          </w:p>
        </w:tc>
        <w:tc>
          <w:tcPr>
            <w:tcW w:w="4791" w:type="dxa"/>
            <w:tcBorders>
              <w:right w:val="single" w:sz="4" w:space="0" w:color="000000"/>
            </w:tcBorders>
            <w:shd w:val="clear" w:color="auto" w:fill="FFFFFF" w:themeFill="background1"/>
            <w:vAlign w:val="center"/>
          </w:tcPr>
          <w:p w:rsidR="0014525C" w:rsidRPr="00B86727" w:rsidRDefault="0014525C" w:rsidP="0014525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"Ialoveni-gaz"</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1.2.5</w:t>
            </w:r>
          </w:p>
        </w:tc>
        <w:tc>
          <w:tcPr>
            <w:tcW w:w="4791" w:type="dxa"/>
            <w:tcBorders>
              <w:right w:val="single" w:sz="4" w:space="0" w:color="000000"/>
            </w:tcBorders>
            <w:shd w:val="clear" w:color="auto" w:fill="FFFFFF" w:themeFill="background1"/>
            <w:vAlign w:val="center"/>
          </w:tcPr>
          <w:p w:rsidR="0014525C" w:rsidRPr="00B86727" w:rsidRDefault="0014525C" w:rsidP="0014525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"Bălţi-gaz"</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1.2.6</w:t>
            </w:r>
          </w:p>
        </w:tc>
        <w:tc>
          <w:tcPr>
            <w:tcW w:w="4791" w:type="dxa"/>
            <w:tcBorders>
              <w:right w:val="single" w:sz="4" w:space="0" w:color="000000"/>
            </w:tcBorders>
            <w:shd w:val="clear" w:color="auto" w:fill="FFFFFF" w:themeFill="background1"/>
            <w:vAlign w:val="center"/>
          </w:tcPr>
          <w:p w:rsidR="0014525C" w:rsidRPr="00B86727" w:rsidRDefault="0014525C" w:rsidP="0014525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w:t>
            </w:r>
            <w:proofErr w:type="spellStart"/>
            <w:r w:rsidRPr="00B86727">
              <w:rPr>
                <w:rFonts w:ascii="Times New Roman" w:eastAsia="Times New Roman" w:hAnsi="Times New Roman" w:cs="Times New Roman"/>
                <w:sz w:val="24"/>
                <w:szCs w:val="24"/>
                <w:lang w:eastAsia="en-GB"/>
              </w:rPr>
              <w:t>Edineţ</w:t>
            </w:r>
            <w:proofErr w:type="spellEnd"/>
            <w:r w:rsidRPr="00B86727">
              <w:rPr>
                <w:rFonts w:ascii="Times New Roman" w:eastAsia="Times New Roman" w:hAnsi="Times New Roman" w:cs="Times New Roman"/>
                <w:sz w:val="24"/>
                <w:szCs w:val="24"/>
                <w:lang w:eastAsia="en-GB"/>
              </w:rPr>
              <w:t>-gaz"</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1.2.7</w:t>
            </w:r>
          </w:p>
        </w:tc>
        <w:tc>
          <w:tcPr>
            <w:tcW w:w="4791" w:type="dxa"/>
            <w:tcBorders>
              <w:right w:val="single" w:sz="4" w:space="0" w:color="000000"/>
            </w:tcBorders>
            <w:shd w:val="clear" w:color="auto" w:fill="FFFFFF" w:themeFill="background1"/>
            <w:vAlign w:val="center"/>
          </w:tcPr>
          <w:p w:rsidR="0014525C" w:rsidRPr="00B86727" w:rsidRDefault="0014525C" w:rsidP="0014525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"Floreşti-gaz"</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1.2.8</w:t>
            </w:r>
          </w:p>
        </w:tc>
        <w:tc>
          <w:tcPr>
            <w:tcW w:w="4791" w:type="dxa"/>
            <w:tcBorders>
              <w:right w:val="single" w:sz="4" w:space="0" w:color="000000"/>
            </w:tcBorders>
            <w:shd w:val="clear" w:color="auto" w:fill="FFFFFF" w:themeFill="background1"/>
            <w:vAlign w:val="center"/>
          </w:tcPr>
          <w:p w:rsidR="0014525C" w:rsidRPr="00B86727" w:rsidRDefault="0014525C" w:rsidP="0014525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"Orhei-gaz"</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1.2.9</w:t>
            </w:r>
          </w:p>
        </w:tc>
        <w:tc>
          <w:tcPr>
            <w:tcW w:w="4791" w:type="dxa"/>
            <w:tcBorders>
              <w:right w:val="single" w:sz="4" w:space="0" w:color="000000"/>
            </w:tcBorders>
            <w:shd w:val="clear" w:color="auto" w:fill="FFFFFF" w:themeFill="background1"/>
            <w:vAlign w:val="center"/>
          </w:tcPr>
          <w:p w:rsidR="0014525C" w:rsidRPr="00B86727" w:rsidRDefault="0014525C" w:rsidP="0014525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"Ştefan Vodă-gaz"</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1.2.10</w:t>
            </w:r>
          </w:p>
        </w:tc>
        <w:tc>
          <w:tcPr>
            <w:tcW w:w="4791" w:type="dxa"/>
            <w:tcBorders>
              <w:right w:val="single" w:sz="4" w:space="0" w:color="000000"/>
            </w:tcBorders>
            <w:shd w:val="clear" w:color="auto" w:fill="FFFFFF" w:themeFill="background1"/>
            <w:vAlign w:val="center"/>
          </w:tcPr>
          <w:p w:rsidR="0014525C" w:rsidRPr="00B86727" w:rsidRDefault="0014525C" w:rsidP="0014525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"Găgăuz-gaz"</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1.2.11</w:t>
            </w:r>
          </w:p>
        </w:tc>
        <w:tc>
          <w:tcPr>
            <w:tcW w:w="4791" w:type="dxa"/>
            <w:tcBorders>
              <w:right w:val="single" w:sz="4" w:space="0" w:color="000000"/>
            </w:tcBorders>
            <w:shd w:val="clear" w:color="auto" w:fill="FFFFFF" w:themeFill="background1"/>
            <w:vAlign w:val="center"/>
          </w:tcPr>
          <w:p w:rsidR="0014525C" w:rsidRPr="00B86727" w:rsidRDefault="0014525C" w:rsidP="0014525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"Cahul-gaz"</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1.2.12</w:t>
            </w:r>
          </w:p>
        </w:tc>
        <w:tc>
          <w:tcPr>
            <w:tcW w:w="4791" w:type="dxa"/>
            <w:tcBorders>
              <w:right w:val="single" w:sz="4" w:space="0" w:color="000000"/>
            </w:tcBorders>
            <w:shd w:val="clear" w:color="auto" w:fill="FFFFFF" w:themeFill="background1"/>
            <w:vAlign w:val="center"/>
          </w:tcPr>
          <w:p w:rsidR="0014525C" w:rsidRPr="00B86727" w:rsidRDefault="0014525C" w:rsidP="0014525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"Cimişlia-gaz"</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1.2.13</w:t>
            </w:r>
          </w:p>
        </w:tc>
        <w:tc>
          <w:tcPr>
            <w:tcW w:w="4791" w:type="dxa"/>
            <w:tcBorders>
              <w:right w:val="single" w:sz="4" w:space="0" w:color="000000"/>
            </w:tcBorders>
            <w:shd w:val="clear" w:color="auto" w:fill="FFFFFF" w:themeFill="background1"/>
            <w:vAlign w:val="center"/>
          </w:tcPr>
          <w:p w:rsidR="0014525C" w:rsidRPr="00B86727" w:rsidRDefault="0014525C" w:rsidP="0014525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"Ungheni-gaz"</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1.2.14</w:t>
            </w:r>
          </w:p>
        </w:tc>
        <w:tc>
          <w:tcPr>
            <w:tcW w:w="4791" w:type="dxa"/>
            <w:tcBorders>
              <w:right w:val="single" w:sz="4" w:space="0" w:color="000000"/>
            </w:tcBorders>
            <w:shd w:val="clear" w:color="auto" w:fill="FFFFFF" w:themeFill="background1"/>
            <w:vAlign w:val="center"/>
          </w:tcPr>
          <w:p w:rsidR="0014525C" w:rsidRPr="00B86727" w:rsidRDefault="0014525C" w:rsidP="0014525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"Taraclia-gaz"</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vAlign w:val="center"/>
          </w:tcPr>
          <w:p w:rsidR="0014525C" w:rsidRPr="00B86727" w:rsidRDefault="0014525C" w:rsidP="00067CCC">
            <w:pPr>
              <w:pStyle w:val="ListParagraph"/>
              <w:ind w:left="0"/>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1.2.15</w:t>
            </w:r>
          </w:p>
        </w:tc>
        <w:tc>
          <w:tcPr>
            <w:tcW w:w="4791" w:type="dxa"/>
            <w:tcBorders>
              <w:right w:val="single" w:sz="4" w:space="0" w:color="000000"/>
            </w:tcBorders>
            <w:shd w:val="clear" w:color="auto" w:fill="FFFFFF" w:themeFill="background1"/>
            <w:vAlign w:val="center"/>
          </w:tcPr>
          <w:p w:rsidR="0014525C" w:rsidRPr="00B86727" w:rsidRDefault="0014525C" w:rsidP="0014525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ÎS „Vestmoldtransgaz”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502C78">
        <w:tc>
          <w:tcPr>
            <w:tcW w:w="10598" w:type="dxa"/>
            <w:gridSpan w:val="6"/>
            <w:shd w:val="clear" w:color="auto" w:fill="FFFFFF" w:themeFill="background1"/>
            <w:vAlign w:val="center"/>
          </w:tcPr>
          <w:p w:rsidR="0014525C" w:rsidRPr="00B86727" w:rsidRDefault="0014525C" w:rsidP="00502C78">
            <w:pPr>
              <w:pStyle w:val="ListParagraph"/>
              <w:ind w:left="360"/>
              <w:jc w:val="center"/>
              <w:rPr>
                <w:rFonts w:ascii="Times New Roman" w:eastAsia="Times New Roman" w:hAnsi="Times New Roman" w:cs="Times New Roman"/>
                <w:b/>
                <w:bCs/>
                <w:i/>
                <w:iCs/>
                <w:sz w:val="24"/>
                <w:szCs w:val="24"/>
                <w:lang w:eastAsia="en-GB"/>
              </w:rPr>
            </w:pPr>
            <w:r w:rsidRPr="00B86727">
              <w:rPr>
                <w:rFonts w:ascii="Times New Roman" w:eastAsia="Times New Roman" w:hAnsi="Times New Roman" w:cs="Times New Roman"/>
                <w:sz w:val="24"/>
                <w:szCs w:val="24"/>
                <w:lang w:eastAsia="en-GB"/>
              </w:rPr>
              <w:t>Secția energie electrică și regenerabile</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1.2.16</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OST ÎS „</w:t>
            </w:r>
            <w:proofErr w:type="spellStart"/>
            <w:r w:rsidRPr="00B86727">
              <w:rPr>
                <w:rFonts w:ascii="Times New Roman" w:eastAsia="Times New Roman" w:hAnsi="Times New Roman" w:cs="Times New Roman"/>
                <w:sz w:val="24"/>
                <w:szCs w:val="24"/>
                <w:lang w:eastAsia="en-GB"/>
              </w:rPr>
              <w:t>Moldelectrica</w:t>
            </w:r>
            <w:proofErr w:type="spellEnd"/>
            <w:r w:rsidRPr="00B86727">
              <w:rPr>
                <w:rFonts w:ascii="Times New Roman" w:eastAsia="Times New Roman" w:hAnsi="Times New Roman" w:cs="Times New Roman"/>
                <w:sz w:val="24"/>
                <w:szCs w:val="24"/>
                <w:lang w:eastAsia="en-GB"/>
              </w:rPr>
              <w:t>”</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1.2.17</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ÎCS „RED Union </w:t>
            </w:r>
            <w:proofErr w:type="spellStart"/>
            <w:r w:rsidRPr="00B86727">
              <w:rPr>
                <w:rFonts w:ascii="Times New Roman" w:eastAsia="Times New Roman" w:hAnsi="Times New Roman" w:cs="Times New Roman"/>
                <w:sz w:val="24"/>
                <w:szCs w:val="24"/>
                <w:lang w:eastAsia="en-GB"/>
              </w:rPr>
              <w:t>Fenosa</w:t>
            </w:r>
            <w:proofErr w:type="spellEnd"/>
            <w:r w:rsidRPr="00B86727">
              <w:rPr>
                <w:rFonts w:ascii="Times New Roman" w:eastAsia="Times New Roman" w:hAnsi="Times New Roman" w:cs="Times New Roman"/>
                <w:sz w:val="24"/>
                <w:szCs w:val="24"/>
                <w:lang w:eastAsia="en-GB"/>
              </w:rPr>
              <w:t xml:space="preserve">” SA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1.2.18</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„RED Nord”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1.2.19</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ind w:left="-97"/>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ÎCS „Gas Natural </w:t>
            </w:r>
            <w:proofErr w:type="spellStart"/>
            <w:r w:rsidRPr="00B86727">
              <w:rPr>
                <w:rFonts w:ascii="Times New Roman" w:eastAsia="Times New Roman" w:hAnsi="Times New Roman" w:cs="Times New Roman"/>
                <w:sz w:val="24"/>
                <w:szCs w:val="24"/>
                <w:lang w:eastAsia="en-GB"/>
              </w:rPr>
              <w:t>Fenosa</w:t>
            </w:r>
            <w:proofErr w:type="spellEnd"/>
            <w:r w:rsidRPr="00B86727">
              <w:rPr>
                <w:rFonts w:ascii="Times New Roman" w:eastAsia="Times New Roman" w:hAnsi="Times New Roman" w:cs="Times New Roman"/>
                <w:sz w:val="24"/>
                <w:szCs w:val="24"/>
                <w:lang w:eastAsia="en-GB"/>
              </w:rPr>
              <w:t xml:space="preserve"> Furnizare Energie”  SRL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vAlign w:val="center"/>
          </w:tcPr>
          <w:p w:rsidR="0014525C" w:rsidRPr="00B86727" w:rsidRDefault="0014525C" w:rsidP="00067CCC">
            <w:pPr>
              <w:pStyle w:val="ListParagraph"/>
              <w:ind w:left="0"/>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1.2.20</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„Furnizarea Energiei Electrice Nord”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724A42">
        <w:tc>
          <w:tcPr>
            <w:tcW w:w="10598" w:type="dxa"/>
            <w:gridSpan w:val="6"/>
            <w:shd w:val="clear" w:color="auto" w:fill="FFFFFF" w:themeFill="background1"/>
            <w:vAlign w:val="center"/>
          </w:tcPr>
          <w:p w:rsidR="0014525C" w:rsidRPr="00B86727" w:rsidRDefault="0014525C" w:rsidP="0014525C">
            <w:pPr>
              <w:pStyle w:val="ListParagraph"/>
              <w:ind w:left="360"/>
              <w:jc w:val="center"/>
              <w:rPr>
                <w:rFonts w:ascii="Times New Roman" w:eastAsia="Times New Roman" w:hAnsi="Times New Roman" w:cs="Times New Roman"/>
                <w:b/>
                <w:bCs/>
                <w:i/>
                <w:iCs/>
                <w:sz w:val="24"/>
                <w:szCs w:val="24"/>
                <w:lang w:eastAsia="en-GB"/>
              </w:rPr>
            </w:pPr>
            <w:r w:rsidRPr="00B86727">
              <w:rPr>
                <w:rFonts w:ascii="Times New Roman" w:eastAsia="Times New Roman" w:hAnsi="Times New Roman" w:cs="Times New Roman"/>
                <w:sz w:val="24"/>
                <w:szCs w:val="24"/>
                <w:lang w:eastAsia="en-GB"/>
              </w:rPr>
              <w:lastRenderedPageBreak/>
              <w:t>Secția energie termică și cogenerare</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1.2.21</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„Termoelectrica”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1.2.22</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„CET-NORD”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1.2.23</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”Apă-Canal Chișinău” (furnizare energie termică)</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1.2.24</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ÎM „</w:t>
            </w:r>
            <w:proofErr w:type="spellStart"/>
            <w:r w:rsidRPr="00B86727">
              <w:rPr>
                <w:rFonts w:ascii="Times New Roman" w:eastAsia="Times New Roman" w:hAnsi="Times New Roman" w:cs="Times New Roman"/>
                <w:sz w:val="24"/>
                <w:szCs w:val="24"/>
                <w:lang w:eastAsia="en-GB"/>
              </w:rPr>
              <w:t>Termogaz</w:t>
            </w:r>
            <w:proofErr w:type="spellEnd"/>
            <w:r w:rsidRPr="00B86727">
              <w:rPr>
                <w:rFonts w:ascii="Times New Roman" w:eastAsia="Times New Roman" w:hAnsi="Times New Roman" w:cs="Times New Roman"/>
                <w:sz w:val="24"/>
                <w:szCs w:val="24"/>
                <w:lang w:eastAsia="en-GB"/>
              </w:rPr>
              <w:t xml:space="preserve"> Bălți”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1.2.25</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w:t>
            </w:r>
            <w:proofErr w:type="spellStart"/>
            <w:r w:rsidRPr="00B86727">
              <w:rPr>
                <w:rFonts w:ascii="Times New Roman" w:eastAsia="Times New Roman" w:hAnsi="Times New Roman" w:cs="Times New Roman"/>
                <w:sz w:val="24"/>
                <w:szCs w:val="24"/>
                <w:lang w:eastAsia="en-GB"/>
              </w:rPr>
              <w:t>Comgaz</w:t>
            </w:r>
            <w:proofErr w:type="spellEnd"/>
            <w:r w:rsidRPr="00B86727">
              <w:rPr>
                <w:rFonts w:ascii="Times New Roman" w:eastAsia="Times New Roman" w:hAnsi="Times New Roman" w:cs="Times New Roman"/>
                <w:sz w:val="24"/>
                <w:szCs w:val="24"/>
                <w:lang w:eastAsia="en-GB"/>
              </w:rPr>
              <w:t>-Plus” Ungheni</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1.2.26</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Î.M. a “Rețelelor și Centralelor Termice Comrat”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1.2.27</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Î.M. “Servicii comunale Glodeni”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724A42">
        <w:tc>
          <w:tcPr>
            <w:tcW w:w="10598" w:type="dxa"/>
            <w:gridSpan w:val="6"/>
            <w:shd w:val="clear" w:color="auto" w:fill="FFFFFF" w:themeFill="background1"/>
            <w:vAlign w:val="center"/>
          </w:tcPr>
          <w:p w:rsidR="0014525C" w:rsidRPr="00B86727" w:rsidRDefault="0014525C" w:rsidP="00067CCC">
            <w:pPr>
              <w:pStyle w:val="ListParagraph"/>
              <w:ind w:left="360"/>
              <w:rPr>
                <w:rFonts w:ascii="Times New Roman" w:eastAsia="Times New Roman" w:hAnsi="Times New Roman" w:cs="Times New Roman"/>
                <w:b/>
                <w:bCs/>
                <w:i/>
                <w:iCs/>
                <w:sz w:val="24"/>
                <w:szCs w:val="24"/>
                <w:lang w:eastAsia="en-GB"/>
              </w:rPr>
            </w:pPr>
            <w:r w:rsidRPr="00B86727">
              <w:rPr>
                <w:rFonts w:ascii="Times New Roman" w:eastAsia="Times New Roman" w:hAnsi="Times New Roman" w:cs="Times New Roman"/>
                <w:sz w:val="24"/>
                <w:szCs w:val="24"/>
                <w:lang w:eastAsia="en-GB"/>
              </w:rPr>
              <w:t>Secția aprovizionare cu apă și canalizare</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1.2.28</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„Apă-Canal Chișinău”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1.2.29</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ÎM „Apă-Canal” Cahul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1.2.30</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ÎM „Apă-Canal” din Ungheni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1.2.31</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„Servicii Comunale Florești”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1.2.32</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„Operator Regional Apă-Canal </w:t>
            </w:r>
            <w:proofErr w:type="spellStart"/>
            <w:r w:rsidRPr="00B86727">
              <w:rPr>
                <w:rFonts w:ascii="Times New Roman" w:eastAsia="Times New Roman" w:hAnsi="Times New Roman" w:cs="Times New Roman"/>
                <w:sz w:val="24"/>
                <w:szCs w:val="24"/>
                <w:lang w:eastAsia="en-GB"/>
              </w:rPr>
              <w:t>Hîncești</w:t>
            </w:r>
            <w:proofErr w:type="spellEnd"/>
            <w:r w:rsidRPr="00B86727">
              <w:rPr>
                <w:rFonts w:ascii="Times New Roman" w:eastAsia="Times New Roman" w:hAnsi="Times New Roman" w:cs="Times New Roman"/>
                <w:sz w:val="24"/>
                <w:szCs w:val="24"/>
                <w:lang w:eastAsia="en-GB"/>
              </w:rPr>
              <w:t xml:space="preserve">”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1.2.33</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Î.M. “Servicii comunale Glodeni”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1.2.34</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ÎM „DP GCL” din or. Fălești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1.2.35</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„Apă-</w:t>
            </w:r>
            <w:proofErr w:type="spellStart"/>
            <w:r w:rsidRPr="00B86727">
              <w:rPr>
                <w:rFonts w:ascii="Times New Roman" w:eastAsia="Times New Roman" w:hAnsi="Times New Roman" w:cs="Times New Roman"/>
                <w:sz w:val="24"/>
                <w:szCs w:val="24"/>
                <w:lang w:eastAsia="en-GB"/>
              </w:rPr>
              <w:t>Termo</w:t>
            </w:r>
            <w:proofErr w:type="spellEnd"/>
            <w:r w:rsidRPr="00B86727">
              <w:rPr>
                <w:rFonts w:ascii="Times New Roman" w:eastAsia="Times New Roman" w:hAnsi="Times New Roman" w:cs="Times New Roman"/>
                <w:sz w:val="24"/>
                <w:szCs w:val="24"/>
                <w:lang w:eastAsia="en-GB"/>
              </w:rPr>
              <w:t xml:space="preserve">” </w:t>
            </w:r>
            <w:proofErr w:type="spellStart"/>
            <w:r w:rsidRPr="00B86727">
              <w:rPr>
                <w:rFonts w:ascii="Times New Roman" w:eastAsia="Times New Roman" w:hAnsi="Times New Roman" w:cs="Times New Roman"/>
                <w:sz w:val="24"/>
                <w:szCs w:val="24"/>
                <w:lang w:eastAsia="en-GB"/>
              </w:rPr>
              <w:t>Ciadîr</w:t>
            </w:r>
            <w:proofErr w:type="spellEnd"/>
            <w:r w:rsidRPr="00B86727">
              <w:rPr>
                <w:rFonts w:ascii="Times New Roman" w:eastAsia="Times New Roman" w:hAnsi="Times New Roman" w:cs="Times New Roman"/>
                <w:sz w:val="24"/>
                <w:szCs w:val="24"/>
                <w:lang w:eastAsia="en-GB"/>
              </w:rPr>
              <w:t xml:space="preserve"> Lunga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1.2.36</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„Regia Apă Canal-Orhei” </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14525C" w:rsidRPr="00B86727" w:rsidTr="00067CCC">
        <w:tc>
          <w:tcPr>
            <w:tcW w:w="846" w:type="dxa"/>
            <w:tcBorders>
              <w:right w:val="single" w:sz="4" w:space="0" w:color="000000"/>
            </w:tcBorders>
            <w:shd w:val="clear" w:color="auto" w:fill="FFFFFF" w:themeFill="background1"/>
          </w:tcPr>
          <w:p w:rsidR="0014525C" w:rsidRPr="00B86727" w:rsidRDefault="0014525C"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1.2.37</w:t>
            </w:r>
          </w:p>
        </w:tc>
        <w:tc>
          <w:tcPr>
            <w:tcW w:w="4791"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Î.M, „</w:t>
            </w:r>
            <w:proofErr w:type="spellStart"/>
            <w:r w:rsidRPr="00B86727">
              <w:rPr>
                <w:rFonts w:ascii="Times New Roman" w:eastAsia="Times New Roman" w:hAnsi="Times New Roman" w:cs="Times New Roman"/>
                <w:sz w:val="24"/>
                <w:szCs w:val="24"/>
                <w:lang w:eastAsia="en-GB"/>
              </w:rPr>
              <w:t>Comunservice</w:t>
            </w:r>
            <w:proofErr w:type="spellEnd"/>
            <w:r w:rsidRPr="00B86727">
              <w:rPr>
                <w:rFonts w:ascii="Times New Roman" w:eastAsia="Times New Roman" w:hAnsi="Times New Roman" w:cs="Times New Roman"/>
                <w:sz w:val="24"/>
                <w:szCs w:val="24"/>
                <w:lang w:eastAsia="en-GB"/>
              </w:rPr>
              <w:t>” Criuleni</w:t>
            </w:r>
          </w:p>
        </w:tc>
        <w:tc>
          <w:tcPr>
            <w:tcW w:w="1701" w:type="dxa"/>
            <w:gridSpan w:val="2"/>
            <w:tcBorders>
              <w:left w:val="single" w:sz="4" w:space="0" w:color="000000"/>
              <w:right w:val="single" w:sz="4" w:space="0" w:color="000000"/>
            </w:tcBorders>
            <w:shd w:val="clear" w:color="auto" w:fill="FFFFFF" w:themeFill="background1"/>
            <w:vAlign w:val="center"/>
          </w:tcPr>
          <w:p w:rsidR="0014525C" w:rsidRPr="00B86727" w:rsidRDefault="0014525C" w:rsidP="0014525C">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14525C" w:rsidRPr="00B86727" w:rsidRDefault="0014525C" w:rsidP="0014525C">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DE787A" w:rsidRPr="00B86727" w:rsidTr="00067CCC">
        <w:tc>
          <w:tcPr>
            <w:tcW w:w="846" w:type="dxa"/>
            <w:tcBorders>
              <w:right w:val="single" w:sz="4" w:space="0" w:color="000000"/>
            </w:tcBorders>
            <w:shd w:val="clear" w:color="auto" w:fill="FFFFFF" w:themeFill="background1"/>
          </w:tcPr>
          <w:p w:rsidR="00DE787A" w:rsidRPr="00B86727" w:rsidRDefault="00DE787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1.2.38</w:t>
            </w:r>
          </w:p>
        </w:tc>
        <w:tc>
          <w:tcPr>
            <w:tcW w:w="4791" w:type="dxa"/>
            <w:tcBorders>
              <w:left w:val="single" w:sz="4" w:space="0" w:color="000000"/>
              <w:right w:val="single" w:sz="4" w:space="0" w:color="000000"/>
            </w:tcBorders>
            <w:shd w:val="clear" w:color="auto" w:fill="FFFFFF" w:themeFill="background1"/>
            <w:vAlign w:val="center"/>
          </w:tcPr>
          <w:p w:rsidR="00DE787A" w:rsidRPr="00B86727" w:rsidRDefault="00DE787A" w:rsidP="00DE787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Î.M. „Apă-Canal” Căușeni</w:t>
            </w:r>
          </w:p>
        </w:tc>
        <w:tc>
          <w:tcPr>
            <w:tcW w:w="1701" w:type="dxa"/>
            <w:gridSpan w:val="2"/>
            <w:tcBorders>
              <w:left w:val="single" w:sz="4" w:space="0" w:color="000000"/>
              <w:right w:val="single" w:sz="4" w:space="0" w:color="000000"/>
            </w:tcBorders>
            <w:shd w:val="clear" w:color="auto" w:fill="FFFFFF" w:themeFill="background1"/>
            <w:vAlign w:val="center"/>
          </w:tcPr>
          <w:p w:rsidR="00DE787A" w:rsidRPr="00B86727" w:rsidRDefault="00DE787A" w:rsidP="00DE787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DE787A" w:rsidRPr="00B86727" w:rsidRDefault="00DE787A" w:rsidP="00DE787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c>
          <w:tcPr>
            <w:tcW w:w="1701" w:type="dxa"/>
            <w:tcBorders>
              <w:left w:val="single" w:sz="4" w:space="0" w:color="000000"/>
            </w:tcBorders>
            <w:shd w:val="clear" w:color="auto" w:fill="FFFFFF" w:themeFill="background1"/>
            <w:vAlign w:val="center"/>
          </w:tcPr>
          <w:p w:rsidR="00DE787A" w:rsidRPr="00B86727" w:rsidRDefault="00DE787A" w:rsidP="00DE787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I-IV </w:t>
            </w:r>
          </w:p>
        </w:tc>
      </w:tr>
      <w:tr w:rsidR="00DE787A" w:rsidRPr="00B86727" w:rsidTr="00A071C1">
        <w:tc>
          <w:tcPr>
            <w:tcW w:w="10598" w:type="dxa"/>
            <w:gridSpan w:val="6"/>
            <w:shd w:val="clear" w:color="auto" w:fill="FFFFFF" w:themeFill="background1"/>
          </w:tcPr>
          <w:p w:rsidR="00DE787A" w:rsidRPr="00B86727" w:rsidRDefault="00DE787A" w:rsidP="0082130E">
            <w:pPr>
              <w:pStyle w:val="ListParagraph"/>
              <w:numPr>
                <w:ilvl w:val="1"/>
                <w:numId w:val="12"/>
              </w:numPr>
              <w:jc w:val="center"/>
              <w:rPr>
                <w:rFonts w:ascii="Times New Roman" w:eastAsia="Times New Roman" w:hAnsi="Times New Roman" w:cs="Times New Roman"/>
                <w:sz w:val="24"/>
                <w:szCs w:val="24"/>
                <w:lang w:eastAsia="en-GB"/>
              </w:rPr>
            </w:pPr>
            <w:r w:rsidRPr="00B86727">
              <w:rPr>
                <w:rFonts w:ascii="Times New Roman" w:hAnsi="Times New Roman" w:cs="Times New Roman"/>
                <w:b/>
                <w:i/>
                <w:sz w:val="24"/>
                <w:szCs w:val="24"/>
              </w:rPr>
              <w:t>A)</w:t>
            </w:r>
            <w:r w:rsidR="001C17B6" w:rsidRPr="00B86727">
              <w:rPr>
                <w:rFonts w:ascii="Times New Roman" w:hAnsi="Times New Roman" w:cs="Times New Roman"/>
                <w:b/>
                <w:i/>
                <w:sz w:val="24"/>
                <w:szCs w:val="24"/>
              </w:rPr>
              <w:t xml:space="preserve"> </w:t>
            </w:r>
            <w:r w:rsidRPr="00B86727">
              <w:rPr>
                <w:rFonts w:ascii="Times New Roman" w:hAnsi="Times New Roman" w:cs="Times New Roman"/>
                <w:b/>
                <w:i/>
                <w:sz w:val="24"/>
                <w:szCs w:val="24"/>
              </w:rPr>
              <w:t>Examinarea și prezentarea materialelor pentru ședințele Consiliului de administrație al ANRE cu privire la aprobarea Planurilor de dezvoltare ale titularilor de licenț</w:t>
            </w:r>
            <w:r w:rsidR="0082130E" w:rsidRPr="00B86727">
              <w:rPr>
                <w:rFonts w:ascii="Times New Roman" w:hAnsi="Times New Roman" w:cs="Times New Roman"/>
                <w:b/>
                <w:i/>
                <w:sz w:val="24"/>
                <w:szCs w:val="24"/>
              </w:rPr>
              <w:t>e</w:t>
            </w:r>
            <w:r w:rsidRPr="00B86727">
              <w:rPr>
                <w:rFonts w:ascii="Times New Roman" w:hAnsi="Times New Roman" w:cs="Times New Roman"/>
                <w:b/>
                <w:i/>
                <w:sz w:val="24"/>
                <w:szCs w:val="24"/>
              </w:rPr>
              <w:t>:</w:t>
            </w:r>
          </w:p>
        </w:tc>
      </w:tr>
      <w:tr w:rsidR="005D4E6A" w:rsidRPr="00B86727" w:rsidTr="00067CCC">
        <w:tc>
          <w:tcPr>
            <w:tcW w:w="846" w:type="dxa"/>
            <w:tcBorders>
              <w:right w:val="single" w:sz="4" w:space="0" w:color="000000"/>
            </w:tcBorders>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1.3.1</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w:t>
            </w:r>
            <w:proofErr w:type="spellStart"/>
            <w:r w:rsidRPr="00B86727">
              <w:rPr>
                <w:rFonts w:ascii="Times New Roman" w:eastAsia="Times New Roman" w:hAnsi="Times New Roman" w:cs="Times New Roman"/>
                <w:sz w:val="24"/>
                <w:szCs w:val="24"/>
                <w:lang w:eastAsia="en-GB"/>
              </w:rPr>
              <w:t>Moldovatransgaz</w:t>
            </w:r>
            <w:proofErr w:type="spellEnd"/>
            <w:r w:rsidRPr="00B86727">
              <w:rPr>
                <w:rFonts w:ascii="Times New Roman" w:eastAsia="Times New Roman" w:hAnsi="Times New Roman" w:cs="Times New Roman"/>
                <w:sz w:val="24"/>
                <w:szCs w:val="24"/>
                <w:lang w:eastAsia="en-GB"/>
              </w:rPr>
              <w:t>” (pentru 2020-2030)</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tcBorders>
              <w:right w:val="single" w:sz="4" w:space="0" w:color="000000"/>
            </w:tcBorders>
            <w:shd w:val="clear" w:color="auto" w:fill="FFFFFF" w:themeFill="background1"/>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1.3.2</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„Vestmoldtransgaz” (pentru 2020-2030)</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tcBorders>
              <w:right w:val="single" w:sz="4" w:space="0" w:color="000000"/>
            </w:tcBorders>
            <w:shd w:val="clear" w:color="auto" w:fill="FFFFFF" w:themeFill="background1"/>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1.3.3</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"Chişinău-gaz" (pentru 2020-2023)</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tcBorders>
              <w:right w:val="single" w:sz="4" w:space="0" w:color="000000"/>
            </w:tcBorders>
            <w:shd w:val="clear" w:color="auto" w:fill="FFFFFF" w:themeFill="background1"/>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1.3.4</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"Ialoveni-gaz" (pentru 2020-2023)</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tcBorders>
              <w:right w:val="single" w:sz="4" w:space="0" w:color="000000"/>
            </w:tcBorders>
            <w:shd w:val="clear" w:color="auto" w:fill="FFFFFF" w:themeFill="background1"/>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1.3.5</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"Bălţi-gaz" (pentru 2020-2023)</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tcBorders>
              <w:right w:val="single" w:sz="4" w:space="0" w:color="000000"/>
            </w:tcBorders>
            <w:shd w:val="clear" w:color="auto" w:fill="FFFFFF" w:themeFill="background1"/>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1.3.6</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w:t>
            </w:r>
            <w:proofErr w:type="spellStart"/>
            <w:r w:rsidRPr="00B86727">
              <w:rPr>
                <w:rFonts w:ascii="Times New Roman" w:eastAsia="Times New Roman" w:hAnsi="Times New Roman" w:cs="Times New Roman"/>
                <w:sz w:val="24"/>
                <w:szCs w:val="24"/>
                <w:lang w:eastAsia="en-GB"/>
              </w:rPr>
              <w:t>Edineţ</w:t>
            </w:r>
            <w:proofErr w:type="spellEnd"/>
            <w:r w:rsidRPr="00B86727">
              <w:rPr>
                <w:rFonts w:ascii="Times New Roman" w:eastAsia="Times New Roman" w:hAnsi="Times New Roman" w:cs="Times New Roman"/>
                <w:sz w:val="24"/>
                <w:szCs w:val="24"/>
                <w:lang w:eastAsia="en-GB"/>
              </w:rPr>
              <w:t>-gaz" (pentru 2020-2023)</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tcBorders>
              <w:right w:val="single" w:sz="4" w:space="0" w:color="000000"/>
            </w:tcBorders>
            <w:shd w:val="clear" w:color="auto" w:fill="FFFFFF" w:themeFill="background1"/>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1.3.7</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"Floreşti-gaz" (pentru 2020-2023)</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tcBorders>
              <w:right w:val="single" w:sz="4" w:space="0" w:color="000000"/>
            </w:tcBorders>
            <w:shd w:val="clear" w:color="auto" w:fill="FFFFFF" w:themeFill="background1"/>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1.3.8</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"Orhei-gaz" (pentru 2020-2023)</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tcBorders>
              <w:right w:val="single" w:sz="4" w:space="0" w:color="000000"/>
            </w:tcBorders>
            <w:shd w:val="clear" w:color="auto" w:fill="FFFFFF" w:themeFill="background1"/>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1.3.9</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"Ştefan Vodă-gaz" (pentru 2020-2023)</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tcBorders>
              <w:right w:val="single" w:sz="4" w:space="0" w:color="000000"/>
            </w:tcBorders>
            <w:shd w:val="clear" w:color="auto" w:fill="FFFFFF" w:themeFill="background1"/>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1.3.10</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"Găgăuz-gaz" (pentru 2020-2023)</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tcBorders>
              <w:right w:val="single" w:sz="4" w:space="0" w:color="000000"/>
            </w:tcBorders>
            <w:shd w:val="clear" w:color="auto" w:fill="FFFFFF" w:themeFill="background1"/>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1.3.11</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"Cahul-gaz" (pentru 2020-2023)</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tcBorders>
              <w:right w:val="single" w:sz="4" w:space="0" w:color="000000"/>
            </w:tcBorders>
            <w:shd w:val="clear" w:color="auto" w:fill="FFFFFF" w:themeFill="background1"/>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1.3.12</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"Cimişlia-gaz" (pentru 2020-2023)</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tcBorders>
              <w:right w:val="single" w:sz="4" w:space="0" w:color="000000"/>
            </w:tcBorders>
            <w:shd w:val="clear" w:color="auto" w:fill="FFFFFF" w:themeFill="background1"/>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1.3.13</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"Ungheni-gaz" (pentru 2020-2023)</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tcBorders>
              <w:right w:val="single" w:sz="4" w:space="0" w:color="000000"/>
            </w:tcBorders>
            <w:shd w:val="clear" w:color="auto" w:fill="FFFFFF" w:themeFill="background1"/>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1.3.14</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"Taraclia-gaz" (pentru 2020-2023)</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tcBorders>
              <w:left w:val="single" w:sz="4" w:space="0" w:color="000000"/>
            </w:tcBorders>
            <w:shd w:val="clear" w:color="auto" w:fill="FFFFFF" w:themeFill="background1"/>
            <w:vAlign w:val="center"/>
          </w:tcPr>
          <w:p w:rsidR="005D4E6A" w:rsidRPr="00B86727" w:rsidRDefault="005D4E6A" w:rsidP="005D4E6A">
            <w:pPr>
              <w:pStyle w:val="ListParagraph"/>
              <w:ind w:left="0"/>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724A42">
        <w:tc>
          <w:tcPr>
            <w:tcW w:w="10598" w:type="dxa"/>
            <w:gridSpan w:val="6"/>
            <w:shd w:val="clear" w:color="auto" w:fill="FFFFFF" w:themeFill="background1"/>
            <w:vAlign w:val="center"/>
          </w:tcPr>
          <w:p w:rsidR="005D4E6A" w:rsidRPr="00B86727" w:rsidRDefault="005D4E6A" w:rsidP="0082130E">
            <w:pPr>
              <w:pStyle w:val="ListParagraph"/>
              <w:numPr>
                <w:ilvl w:val="1"/>
                <w:numId w:val="12"/>
              </w:numPr>
              <w:jc w:val="center"/>
              <w:rPr>
                <w:rFonts w:ascii="Times New Roman" w:eastAsia="Times New Roman" w:hAnsi="Times New Roman" w:cs="Times New Roman"/>
                <w:b/>
                <w:bCs/>
                <w:i/>
                <w:iCs/>
                <w:sz w:val="24"/>
                <w:szCs w:val="24"/>
                <w:lang w:eastAsia="en-GB"/>
              </w:rPr>
            </w:pPr>
            <w:r w:rsidRPr="00B86727">
              <w:rPr>
                <w:rFonts w:ascii="Times New Roman" w:hAnsi="Times New Roman" w:cs="Times New Roman"/>
                <w:b/>
                <w:i/>
                <w:sz w:val="24"/>
                <w:szCs w:val="24"/>
              </w:rPr>
              <w:t xml:space="preserve">  Examinarea și prezentarea materialelor pentru ședințele Consiliului de administrație al ANRE cu privire la aprobarea Planurilor de investiții ale titularilor de licenț</w:t>
            </w:r>
            <w:r w:rsidR="0082130E" w:rsidRPr="00B86727">
              <w:rPr>
                <w:rFonts w:ascii="Times New Roman" w:hAnsi="Times New Roman" w:cs="Times New Roman"/>
                <w:b/>
                <w:i/>
                <w:sz w:val="24"/>
                <w:szCs w:val="24"/>
              </w:rPr>
              <w:t>e</w:t>
            </w:r>
            <w:r w:rsidRPr="00B86727">
              <w:rPr>
                <w:rFonts w:ascii="Times New Roman" w:hAnsi="Times New Roman" w:cs="Times New Roman"/>
                <w:b/>
                <w:i/>
                <w:sz w:val="24"/>
                <w:szCs w:val="24"/>
              </w:rPr>
              <w:t xml:space="preserve"> pentru anul 2020:</w:t>
            </w:r>
          </w:p>
        </w:tc>
      </w:tr>
      <w:tr w:rsidR="005D4E6A" w:rsidRPr="00B86727" w:rsidTr="00724A42">
        <w:tc>
          <w:tcPr>
            <w:tcW w:w="10598" w:type="dxa"/>
            <w:gridSpan w:val="6"/>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Secția gaze naturale</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1.4.1</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w:t>
            </w:r>
            <w:proofErr w:type="spellStart"/>
            <w:r w:rsidRPr="00B86727">
              <w:rPr>
                <w:rFonts w:ascii="Times New Roman" w:eastAsia="Times New Roman" w:hAnsi="Times New Roman" w:cs="Times New Roman"/>
                <w:sz w:val="24"/>
                <w:szCs w:val="24"/>
                <w:lang w:eastAsia="en-GB"/>
              </w:rPr>
              <w:t>Moldovagaz</w:t>
            </w:r>
            <w:proofErr w:type="spellEnd"/>
            <w:r w:rsidRPr="00B86727">
              <w:rPr>
                <w:rFonts w:ascii="Times New Roman" w:eastAsia="Times New Roman" w:hAnsi="Times New Roman" w:cs="Times New Roman"/>
                <w:sz w:val="24"/>
                <w:szCs w:val="24"/>
                <w:lang w:eastAsia="en-GB"/>
              </w:rPr>
              <w:t>”</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1.4.2</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w:t>
            </w:r>
            <w:proofErr w:type="spellStart"/>
            <w:r w:rsidRPr="00B86727">
              <w:rPr>
                <w:rFonts w:ascii="Times New Roman" w:eastAsia="Times New Roman" w:hAnsi="Times New Roman" w:cs="Times New Roman"/>
                <w:sz w:val="24"/>
                <w:szCs w:val="24"/>
                <w:lang w:eastAsia="en-GB"/>
              </w:rPr>
              <w:t>Moldovatransgaz</w:t>
            </w:r>
            <w:proofErr w:type="spellEnd"/>
            <w:r w:rsidRPr="00B86727">
              <w:rPr>
                <w:rFonts w:ascii="Times New Roman" w:eastAsia="Times New Roman" w:hAnsi="Times New Roman" w:cs="Times New Roman"/>
                <w:sz w:val="24"/>
                <w:szCs w:val="24"/>
                <w:lang w:eastAsia="en-GB"/>
              </w:rPr>
              <w:t>”</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1.4.3</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"Chişinău-gaz"</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1.4.4</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"Ialoveni-gaz"</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1.4.5</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"Bălţi-gaz"</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1.4.6</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w:t>
            </w:r>
            <w:proofErr w:type="spellStart"/>
            <w:r w:rsidRPr="00B86727">
              <w:rPr>
                <w:rFonts w:ascii="Times New Roman" w:eastAsia="Times New Roman" w:hAnsi="Times New Roman" w:cs="Times New Roman"/>
                <w:sz w:val="24"/>
                <w:szCs w:val="24"/>
                <w:lang w:eastAsia="en-GB"/>
              </w:rPr>
              <w:t>Edineţ</w:t>
            </w:r>
            <w:proofErr w:type="spellEnd"/>
            <w:r w:rsidRPr="00B86727">
              <w:rPr>
                <w:rFonts w:ascii="Times New Roman" w:eastAsia="Times New Roman" w:hAnsi="Times New Roman" w:cs="Times New Roman"/>
                <w:sz w:val="24"/>
                <w:szCs w:val="24"/>
                <w:lang w:eastAsia="en-GB"/>
              </w:rPr>
              <w:t>-gaz"</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1.4.7</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"Floreşti-gaz"</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1.4.8</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"Orhei-gaz"</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1.4.9</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"Ştefan Vodă-gaz"</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1.4.10</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"Găgăuz-gaz"</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1.4.11</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"Cahul-gaz"</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1.4.12</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"Cimişlia-gaz"</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1.4.13</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"Ungheni-gaz"</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1.4.14</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SRL "Taraclia-gaz"</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1.4.15</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ÎS „Vestmoldtransgaz”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724A42">
        <w:tc>
          <w:tcPr>
            <w:tcW w:w="10598" w:type="dxa"/>
            <w:gridSpan w:val="6"/>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lastRenderedPageBreak/>
              <w:t>Secția energie electrică și regenerabile</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1.4.16</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OST ÎS „</w:t>
            </w:r>
            <w:proofErr w:type="spellStart"/>
            <w:r w:rsidRPr="00B86727">
              <w:rPr>
                <w:rFonts w:ascii="Times New Roman" w:eastAsia="Times New Roman" w:hAnsi="Times New Roman" w:cs="Times New Roman"/>
                <w:sz w:val="24"/>
                <w:szCs w:val="24"/>
                <w:lang w:eastAsia="en-GB"/>
              </w:rPr>
              <w:t>Moldelectrica</w:t>
            </w:r>
            <w:proofErr w:type="spellEnd"/>
            <w:r w:rsidRPr="00B86727">
              <w:rPr>
                <w:rFonts w:ascii="Times New Roman" w:eastAsia="Times New Roman" w:hAnsi="Times New Roman" w:cs="Times New Roman"/>
                <w:sz w:val="24"/>
                <w:szCs w:val="24"/>
                <w:lang w:eastAsia="en-GB"/>
              </w:rPr>
              <w:t xml:space="preserve">”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1.4.17</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ÎCS „RED Union </w:t>
            </w:r>
            <w:proofErr w:type="spellStart"/>
            <w:r w:rsidRPr="00B86727">
              <w:rPr>
                <w:rFonts w:ascii="Times New Roman" w:eastAsia="Times New Roman" w:hAnsi="Times New Roman" w:cs="Times New Roman"/>
                <w:sz w:val="24"/>
                <w:szCs w:val="24"/>
                <w:lang w:eastAsia="en-GB"/>
              </w:rPr>
              <w:t>Fenosa</w:t>
            </w:r>
            <w:proofErr w:type="spellEnd"/>
            <w:r w:rsidRPr="00B86727">
              <w:rPr>
                <w:rFonts w:ascii="Times New Roman" w:eastAsia="Times New Roman" w:hAnsi="Times New Roman" w:cs="Times New Roman"/>
                <w:sz w:val="24"/>
                <w:szCs w:val="24"/>
                <w:lang w:eastAsia="en-GB"/>
              </w:rPr>
              <w:t xml:space="preserve">” SA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1.4.18</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„RED Nord”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1.4.19</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ÎCS „Gas Natural </w:t>
            </w:r>
            <w:proofErr w:type="spellStart"/>
            <w:r w:rsidRPr="00B86727">
              <w:rPr>
                <w:rFonts w:ascii="Times New Roman" w:eastAsia="Times New Roman" w:hAnsi="Times New Roman" w:cs="Times New Roman"/>
                <w:sz w:val="24"/>
                <w:szCs w:val="24"/>
                <w:lang w:eastAsia="en-GB"/>
              </w:rPr>
              <w:t>Fenosa</w:t>
            </w:r>
            <w:proofErr w:type="spellEnd"/>
            <w:r w:rsidRPr="00B86727">
              <w:rPr>
                <w:rFonts w:ascii="Times New Roman" w:eastAsia="Times New Roman" w:hAnsi="Times New Roman" w:cs="Times New Roman"/>
                <w:sz w:val="24"/>
                <w:szCs w:val="24"/>
                <w:lang w:eastAsia="en-GB"/>
              </w:rPr>
              <w:t xml:space="preserve"> Furnizare Energie”  SRL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1.4.20</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„Furnizarea Energiei Electrice Nord”</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724A42">
        <w:tc>
          <w:tcPr>
            <w:tcW w:w="10598" w:type="dxa"/>
            <w:gridSpan w:val="6"/>
            <w:shd w:val="clear" w:color="auto" w:fill="FFFFFF" w:themeFill="background1"/>
            <w:vAlign w:val="center"/>
          </w:tcPr>
          <w:p w:rsidR="005D4E6A" w:rsidRPr="00B86727" w:rsidRDefault="005D4E6A" w:rsidP="0090643D">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Secția energie termică și cogenerare</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1.4.21</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„Termoelectrica”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1.4.22</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„CET-NORD”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1.4.23</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”Apă-Canal Chișinău” (furnizare energie termică).</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1.4.24</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ÎM „</w:t>
            </w:r>
            <w:proofErr w:type="spellStart"/>
            <w:r w:rsidRPr="00B86727">
              <w:rPr>
                <w:rFonts w:ascii="Times New Roman" w:eastAsia="Times New Roman" w:hAnsi="Times New Roman" w:cs="Times New Roman"/>
                <w:sz w:val="24"/>
                <w:szCs w:val="24"/>
                <w:lang w:eastAsia="en-GB"/>
              </w:rPr>
              <w:t>Termogaz</w:t>
            </w:r>
            <w:proofErr w:type="spellEnd"/>
            <w:r w:rsidRPr="00B86727">
              <w:rPr>
                <w:rFonts w:ascii="Times New Roman" w:eastAsia="Times New Roman" w:hAnsi="Times New Roman" w:cs="Times New Roman"/>
                <w:sz w:val="24"/>
                <w:szCs w:val="24"/>
                <w:lang w:eastAsia="en-GB"/>
              </w:rPr>
              <w:t xml:space="preserve"> Bălți”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1.4.25</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w:t>
            </w:r>
            <w:proofErr w:type="spellStart"/>
            <w:r w:rsidRPr="00B86727">
              <w:rPr>
                <w:rFonts w:ascii="Times New Roman" w:eastAsia="Times New Roman" w:hAnsi="Times New Roman" w:cs="Times New Roman"/>
                <w:sz w:val="24"/>
                <w:szCs w:val="24"/>
                <w:lang w:eastAsia="en-GB"/>
              </w:rPr>
              <w:t>Comgaz</w:t>
            </w:r>
            <w:proofErr w:type="spellEnd"/>
            <w:r w:rsidRPr="00B86727">
              <w:rPr>
                <w:rFonts w:ascii="Times New Roman" w:eastAsia="Times New Roman" w:hAnsi="Times New Roman" w:cs="Times New Roman"/>
                <w:sz w:val="24"/>
                <w:szCs w:val="24"/>
                <w:lang w:eastAsia="en-GB"/>
              </w:rPr>
              <w:t>-Plus” Ungheni</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1.4.26</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Î.M. a “Rețelelor și Centralelor Termice Comrat”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1.4.27</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Î.M. “Servicii comunale Glodeni”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724A42">
        <w:tc>
          <w:tcPr>
            <w:tcW w:w="10598" w:type="dxa"/>
            <w:gridSpan w:val="6"/>
            <w:shd w:val="clear" w:color="auto" w:fill="FFFFFF" w:themeFill="background1"/>
            <w:vAlign w:val="center"/>
          </w:tcPr>
          <w:p w:rsidR="005D4E6A" w:rsidRPr="00B86727" w:rsidRDefault="005D4E6A" w:rsidP="0090643D">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Secția aprovizionare cu apă și canalizare</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1.4.28</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„Apă-Canal Chișinău”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1.4.29</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ÎM „Apă-Canal” Cahul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1.4.30</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ÎM „Apă-Canal” din Ungheni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1.4.31</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„Servicii Comunale Florești”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1.4.32</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ÎM „DP GCL” din or. Fălești</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067CCC">
        <w:tc>
          <w:tcPr>
            <w:tcW w:w="846" w:type="dxa"/>
            <w:shd w:val="clear" w:color="auto" w:fill="FFFFFF" w:themeFill="background1"/>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1.4.33</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„Regia Apă Canal-Orhei”</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IV </w:t>
            </w:r>
          </w:p>
        </w:tc>
      </w:tr>
      <w:tr w:rsidR="005D4E6A" w:rsidRPr="00B86727" w:rsidTr="00724A42">
        <w:trPr>
          <w:trHeight w:val="683"/>
        </w:trPr>
        <w:tc>
          <w:tcPr>
            <w:tcW w:w="10598" w:type="dxa"/>
            <w:gridSpan w:val="6"/>
            <w:shd w:val="clear" w:color="auto" w:fill="FFFFFF" w:themeFill="background1"/>
            <w:vAlign w:val="center"/>
          </w:tcPr>
          <w:p w:rsidR="005D4E6A" w:rsidRPr="00B86727" w:rsidRDefault="005D4E6A" w:rsidP="0090643D">
            <w:pPr>
              <w:jc w:val="center"/>
              <w:rPr>
                <w:rFonts w:ascii="Times New Roman" w:eastAsia="Times New Roman" w:hAnsi="Times New Roman" w:cs="Times New Roman"/>
                <w:b/>
                <w:bCs/>
                <w:sz w:val="24"/>
                <w:szCs w:val="24"/>
                <w:lang w:eastAsia="en-GB"/>
              </w:rPr>
            </w:pPr>
            <w:r w:rsidRPr="00B86727">
              <w:rPr>
                <w:rFonts w:ascii="Times New Roman" w:eastAsia="Times New Roman" w:hAnsi="Times New Roman" w:cs="Times New Roman"/>
                <w:b/>
                <w:bCs/>
                <w:sz w:val="24"/>
                <w:szCs w:val="24"/>
                <w:lang w:eastAsia="en-GB"/>
              </w:rPr>
              <w:t>2. Consumuri tehnologice și pierderi tehnice, planuri de producere</w:t>
            </w:r>
          </w:p>
        </w:tc>
      </w:tr>
      <w:tr w:rsidR="005D4E6A" w:rsidRPr="00B86727" w:rsidTr="00724A42">
        <w:tc>
          <w:tcPr>
            <w:tcW w:w="10598" w:type="dxa"/>
            <w:gridSpan w:val="6"/>
            <w:shd w:val="clear" w:color="auto" w:fill="FFFFFF" w:themeFill="background1"/>
            <w:vAlign w:val="center"/>
          </w:tcPr>
          <w:p w:rsidR="005D4E6A" w:rsidRPr="00B86727" w:rsidRDefault="005D4E6A" w:rsidP="00067CCC">
            <w:pPr>
              <w:rPr>
                <w:rFonts w:ascii="Times New Roman" w:eastAsia="Times New Roman" w:hAnsi="Times New Roman" w:cs="Times New Roman"/>
                <w:b/>
                <w:bCs/>
                <w:i/>
                <w:iCs/>
                <w:sz w:val="24"/>
                <w:szCs w:val="24"/>
                <w:lang w:eastAsia="en-GB"/>
              </w:rPr>
            </w:pPr>
            <w:r w:rsidRPr="00B86727">
              <w:rPr>
                <w:rFonts w:ascii="Times New Roman" w:eastAsia="Times New Roman" w:hAnsi="Times New Roman" w:cs="Times New Roman"/>
                <w:b/>
                <w:bCs/>
                <w:i/>
                <w:iCs/>
                <w:sz w:val="24"/>
                <w:szCs w:val="24"/>
                <w:lang w:eastAsia="en-GB"/>
              </w:rPr>
              <w:t>2.1.  Examinarea și prezentarea materialelor cu privire la aprobarea consumurilor tehnologice și al pierderilor tehnice:</w:t>
            </w:r>
          </w:p>
        </w:tc>
      </w:tr>
      <w:tr w:rsidR="005D4E6A" w:rsidRPr="00B86727" w:rsidTr="00724A42">
        <w:tc>
          <w:tcPr>
            <w:tcW w:w="10598" w:type="dxa"/>
            <w:gridSpan w:val="6"/>
            <w:shd w:val="clear" w:color="auto" w:fill="FFFFFF" w:themeFill="background1"/>
            <w:vAlign w:val="center"/>
          </w:tcPr>
          <w:p w:rsidR="005D4E6A" w:rsidRPr="00B86727" w:rsidRDefault="005D4E6A" w:rsidP="00067CCC">
            <w:pPr>
              <w:rPr>
                <w:rFonts w:ascii="Times New Roman" w:eastAsia="Times New Roman" w:hAnsi="Times New Roman" w:cs="Times New Roman"/>
                <w:b/>
                <w:bCs/>
                <w:i/>
                <w:iCs/>
                <w:sz w:val="24"/>
                <w:szCs w:val="24"/>
                <w:lang w:eastAsia="en-GB"/>
              </w:rPr>
            </w:pPr>
            <w:r w:rsidRPr="00B86727">
              <w:rPr>
                <w:rFonts w:ascii="Times New Roman" w:eastAsia="Times New Roman" w:hAnsi="Times New Roman" w:cs="Times New Roman"/>
                <w:sz w:val="24"/>
                <w:szCs w:val="24"/>
                <w:lang w:eastAsia="en-GB"/>
              </w:rPr>
              <w:t>Secția gaze naturale</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2.1.1</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Normative pentru anul 2018 la OST SRL „</w:t>
            </w:r>
            <w:proofErr w:type="spellStart"/>
            <w:r w:rsidRPr="00B86727">
              <w:rPr>
                <w:rFonts w:ascii="Times New Roman" w:eastAsia="Times New Roman" w:hAnsi="Times New Roman" w:cs="Times New Roman"/>
                <w:sz w:val="24"/>
                <w:szCs w:val="24"/>
                <w:lang w:eastAsia="en-GB"/>
              </w:rPr>
              <w:t>Moldovatransgaz</w:t>
            </w:r>
            <w:proofErr w:type="spellEnd"/>
            <w:r w:rsidRPr="00B86727">
              <w:rPr>
                <w:rFonts w:ascii="Times New Roman" w:eastAsia="Times New Roman" w:hAnsi="Times New Roman" w:cs="Times New Roman"/>
                <w:sz w:val="24"/>
                <w:szCs w:val="24"/>
                <w:lang w:eastAsia="en-GB"/>
              </w:rPr>
              <w:t xml:space="preserve">”.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2.1.2</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Planificate pentru anul 2019 la  OST SRL „</w:t>
            </w:r>
            <w:proofErr w:type="spellStart"/>
            <w:r w:rsidRPr="00B86727">
              <w:rPr>
                <w:rFonts w:ascii="Times New Roman" w:eastAsia="Times New Roman" w:hAnsi="Times New Roman" w:cs="Times New Roman"/>
                <w:sz w:val="24"/>
                <w:szCs w:val="24"/>
                <w:lang w:eastAsia="en-GB"/>
              </w:rPr>
              <w:t>Moldovatransgaz</w:t>
            </w:r>
            <w:proofErr w:type="spellEnd"/>
            <w:r w:rsidRPr="00B86727">
              <w:rPr>
                <w:rFonts w:ascii="Times New Roman" w:eastAsia="Times New Roman" w:hAnsi="Times New Roman" w:cs="Times New Roman"/>
                <w:sz w:val="24"/>
                <w:szCs w:val="24"/>
                <w:lang w:eastAsia="en-GB"/>
              </w:rPr>
              <w:t xml:space="preserve">”.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724A42">
        <w:tc>
          <w:tcPr>
            <w:tcW w:w="10598" w:type="dxa"/>
            <w:gridSpan w:val="6"/>
            <w:shd w:val="clear" w:color="auto" w:fill="FFFFFF" w:themeFill="background1"/>
            <w:vAlign w:val="center"/>
          </w:tcPr>
          <w:p w:rsidR="005D4E6A" w:rsidRPr="00B86727" w:rsidRDefault="005D4E6A" w:rsidP="0090643D">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Secția energie electrică și regenerabile</w:t>
            </w:r>
          </w:p>
        </w:tc>
      </w:tr>
      <w:tr w:rsidR="005D4E6A" w:rsidRPr="00B86727" w:rsidTr="00067CCC">
        <w:tc>
          <w:tcPr>
            <w:tcW w:w="846" w:type="dxa"/>
            <w:tcBorders>
              <w:right w:val="single" w:sz="4" w:space="0" w:color="000000"/>
            </w:tcBorders>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2.1.3</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Normative în rețelele electrice de distribuție ÎCS „RED Union </w:t>
            </w:r>
            <w:proofErr w:type="spellStart"/>
            <w:r w:rsidRPr="00B86727">
              <w:rPr>
                <w:rFonts w:ascii="Times New Roman" w:eastAsia="Times New Roman" w:hAnsi="Times New Roman" w:cs="Times New Roman"/>
                <w:sz w:val="24"/>
                <w:szCs w:val="24"/>
                <w:lang w:eastAsia="en-GB"/>
              </w:rPr>
              <w:t>Fenosa</w:t>
            </w:r>
            <w:proofErr w:type="spellEnd"/>
            <w:r w:rsidRPr="00B86727">
              <w:rPr>
                <w:rFonts w:ascii="Times New Roman" w:eastAsia="Times New Roman" w:hAnsi="Times New Roman" w:cs="Times New Roman"/>
                <w:sz w:val="24"/>
                <w:szCs w:val="24"/>
                <w:lang w:eastAsia="en-GB"/>
              </w:rPr>
              <w:t>” SA</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tcBorders>
              <w:lef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tcBorders>
              <w:right w:val="single" w:sz="4" w:space="0" w:color="000000"/>
            </w:tcBorders>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2.1.4</w:t>
            </w:r>
          </w:p>
        </w:tc>
        <w:tc>
          <w:tcPr>
            <w:tcW w:w="4791"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Normative în rețelele electrice de distribuție SA „RED Nord”</w:t>
            </w:r>
          </w:p>
        </w:tc>
        <w:tc>
          <w:tcPr>
            <w:tcW w:w="1701" w:type="dxa"/>
            <w:gridSpan w:val="2"/>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tcBorders>
              <w:left w:val="single" w:sz="4" w:space="0" w:color="000000"/>
              <w:righ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tcBorders>
              <w:left w:val="single" w:sz="4" w:space="0" w:color="000000"/>
            </w:tcBorders>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724A42">
        <w:tc>
          <w:tcPr>
            <w:tcW w:w="10598" w:type="dxa"/>
            <w:gridSpan w:val="6"/>
            <w:shd w:val="clear" w:color="auto" w:fill="FFFFFF" w:themeFill="background1"/>
            <w:vAlign w:val="center"/>
          </w:tcPr>
          <w:p w:rsidR="005D4E6A" w:rsidRPr="00B86727" w:rsidRDefault="005D4E6A" w:rsidP="0090643D">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Secția energie termică și cogenerare</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2.1.5</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Normative  ale  SA „Termoelectrica”</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Tl I</w:t>
            </w:r>
          </w:p>
        </w:tc>
      </w:tr>
      <w:tr w:rsidR="005D4E6A" w:rsidRPr="00B86727" w:rsidTr="00067CCC">
        <w:trPr>
          <w:trHeight w:val="286"/>
        </w:trPr>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2.1.6</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Normative ale SA „CET-NORD”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2.1.7</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Normative ale SA „Apă-canal Chișinău”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2.1.8</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Normative ale ÎM „</w:t>
            </w:r>
            <w:proofErr w:type="spellStart"/>
            <w:r w:rsidRPr="00B86727">
              <w:rPr>
                <w:rFonts w:ascii="Times New Roman" w:eastAsia="Times New Roman" w:hAnsi="Times New Roman" w:cs="Times New Roman"/>
                <w:sz w:val="24"/>
                <w:szCs w:val="24"/>
                <w:lang w:eastAsia="en-GB"/>
              </w:rPr>
              <w:t>Termogaz</w:t>
            </w:r>
            <w:proofErr w:type="spellEnd"/>
            <w:r w:rsidRPr="00B86727">
              <w:rPr>
                <w:rFonts w:ascii="Times New Roman" w:eastAsia="Times New Roman" w:hAnsi="Times New Roman" w:cs="Times New Roman"/>
                <w:sz w:val="24"/>
                <w:szCs w:val="24"/>
                <w:lang w:eastAsia="en-GB"/>
              </w:rPr>
              <w:t xml:space="preserve"> Bălți”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2.1.9</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Normative ale SA „</w:t>
            </w:r>
            <w:proofErr w:type="spellStart"/>
            <w:r w:rsidRPr="00B86727">
              <w:rPr>
                <w:rFonts w:ascii="Times New Roman" w:eastAsia="Times New Roman" w:hAnsi="Times New Roman" w:cs="Times New Roman"/>
                <w:sz w:val="24"/>
                <w:szCs w:val="24"/>
                <w:lang w:eastAsia="en-GB"/>
              </w:rPr>
              <w:t>Comgaz</w:t>
            </w:r>
            <w:proofErr w:type="spellEnd"/>
            <w:r w:rsidRPr="00B86727">
              <w:rPr>
                <w:rFonts w:ascii="Times New Roman" w:eastAsia="Times New Roman" w:hAnsi="Times New Roman" w:cs="Times New Roman"/>
                <w:sz w:val="24"/>
                <w:szCs w:val="24"/>
                <w:lang w:eastAsia="en-GB"/>
              </w:rPr>
              <w:t xml:space="preserve">-Plus”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2.1.10</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Normative ale  Î.M. a “Rețelelor și Centralelor Termice Comrat”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2.1.11</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Normative ale Î.M. “Servicii comunale Glodeni”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724A42">
        <w:tc>
          <w:tcPr>
            <w:tcW w:w="10598" w:type="dxa"/>
            <w:gridSpan w:val="6"/>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Secția aprovizionare cu apă și canalizare</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2.1.12</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Calculate ale SA „Apă-Canal Chișinău”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2.1.13</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Calculate ale ÎM „Apă-Canal” Cahul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2.1.14</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Calculate ale ÎM „Apă-Canal” din Ungheni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2.1.15</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Calculate ale ÎIS „</w:t>
            </w:r>
            <w:proofErr w:type="spellStart"/>
            <w:r w:rsidRPr="00B86727">
              <w:rPr>
                <w:rFonts w:ascii="Times New Roman" w:eastAsia="Times New Roman" w:hAnsi="Times New Roman" w:cs="Times New Roman"/>
                <w:color w:val="000000" w:themeColor="text1"/>
                <w:sz w:val="24"/>
                <w:szCs w:val="24"/>
                <w:lang w:eastAsia="en-GB"/>
              </w:rPr>
              <w:t>Acva</w:t>
            </w:r>
            <w:proofErr w:type="spellEnd"/>
            <w:r w:rsidRPr="00B86727">
              <w:rPr>
                <w:rFonts w:ascii="Times New Roman" w:eastAsia="Times New Roman" w:hAnsi="Times New Roman" w:cs="Times New Roman"/>
                <w:color w:val="000000" w:themeColor="text1"/>
                <w:sz w:val="24"/>
                <w:szCs w:val="24"/>
                <w:lang w:eastAsia="en-GB"/>
              </w:rPr>
              <w:t xml:space="preserve">-Nord”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2.1.16</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Calculate ale ÎM DP „Apă-Canal” Telenești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2.1.17</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Calculate ale SA „Servicii Comunale Florești”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2.1.18</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Calculate ale ÎM „Servicii Comunale Glodeni”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lastRenderedPageBreak/>
              <w:t>2.1.19</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Calculate ale al ÎM „Regia Comunal-Locativă Cricova”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2.1.20</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Calculate ale ÎMDP „Apă-Canal” </w:t>
            </w:r>
            <w:proofErr w:type="spellStart"/>
            <w:r w:rsidRPr="00B86727">
              <w:rPr>
                <w:rFonts w:ascii="Times New Roman" w:eastAsia="Times New Roman" w:hAnsi="Times New Roman" w:cs="Times New Roman"/>
                <w:color w:val="000000" w:themeColor="text1"/>
                <w:sz w:val="24"/>
                <w:szCs w:val="24"/>
                <w:lang w:eastAsia="en-GB"/>
              </w:rPr>
              <w:t>Sîngerei</w:t>
            </w:r>
            <w:proofErr w:type="spellEnd"/>
            <w:r w:rsidRPr="00B86727">
              <w:rPr>
                <w:rFonts w:ascii="Times New Roman" w:eastAsia="Times New Roman" w:hAnsi="Times New Roman" w:cs="Times New Roman"/>
                <w:color w:val="000000" w:themeColor="text1"/>
                <w:sz w:val="24"/>
                <w:szCs w:val="24"/>
                <w:lang w:eastAsia="en-GB"/>
              </w:rPr>
              <w:t xml:space="preserve">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2.1.21</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Calculate ale „DP GCL” din or. Fălești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2.1.22</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Calculate ale  SA „Apă Canal Nisporeni”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2.1.23</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Calculate ale SA „Regia Apă Canal-Orhei”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2.1.24</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Calculate ale ÎM „</w:t>
            </w:r>
            <w:proofErr w:type="spellStart"/>
            <w:r w:rsidRPr="00B86727">
              <w:rPr>
                <w:rFonts w:ascii="Times New Roman" w:eastAsia="Times New Roman" w:hAnsi="Times New Roman" w:cs="Times New Roman"/>
                <w:color w:val="000000" w:themeColor="text1"/>
                <w:sz w:val="24"/>
                <w:szCs w:val="24"/>
                <w:lang w:eastAsia="en-GB"/>
              </w:rPr>
              <w:t>Comunservice</w:t>
            </w:r>
            <w:proofErr w:type="spellEnd"/>
            <w:r w:rsidRPr="00B86727">
              <w:rPr>
                <w:rFonts w:ascii="Times New Roman" w:eastAsia="Times New Roman" w:hAnsi="Times New Roman" w:cs="Times New Roman"/>
                <w:color w:val="000000" w:themeColor="text1"/>
                <w:sz w:val="24"/>
                <w:szCs w:val="24"/>
                <w:lang w:eastAsia="en-GB"/>
              </w:rPr>
              <w:t>” Criuleni</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2.1.25</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Calculate ale ÎM „Apă-Canal din Basarabeasca”</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2.1.26</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Calculate ale SA „Apă-</w:t>
            </w:r>
            <w:proofErr w:type="spellStart"/>
            <w:r w:rsidRPr="00B86727">
              <w:rPr>
                <w:rFonts w:ascii="Times New Roman" w:eastAsia="Times New Roman" w:hAnsi="Times New Roman" w:cs="Times New Roman"/>
                <w:color w:val="000000" w:themeColor="text1"/>
                <w:sz w:val="24"/>
                <w:szCs w:val="24"/>
                <w:lang w:eastAsia="en-GB"/>
              </w:rPr>
              <w:t>Termo</w:t>
            </w:r>
            <w:proofErr w:type="spellEnd"/>
            <w:r w:rsidRPr="00B86727">
              <w:rPr>
                <w:rFonts w:ascii="Times New Roman" w:eastAsia="Times New Roman" w:hAnsi="Times New Roman" w:cs="Times New Roman"/>
                <w:color w:val="000000" w:themeColor="text1"/>
                <w:sz w:val="24"/>
                <w:szCs w:val="24"/>
                <w:lang w:eastAsia="en-GB"/>
              </w:rPr>
              <w:t xml:space="preserve">” din or. </w:t>
            </w:r>
            <w:proofErr w:type="spellStart"/>
            <w:r w:rsidRPr="00B86727">
              <w:rPr>
                <w:rFonts w:ascii="Times New Roman" w:eastAsia="Times New Roman" w:hAnsi="Times New Roman" w:cs="Times New Roman"/>
                <w:color w:val="000000" w:themeColor="text1"/>
                <w:sz w:val="24"/>
                <w:szCs w:val="24"/>
                <w:lang w:eastAsia="en-GB"/>
              </w:rPr>
              <w:t>Ciadîr</w:t>
            </w:r>
            <w:proofErr w:type="spellEnd"/>
            <w:r w:rsidRPr="00B86727">
              <w:rPr>
                <w:rFonts w:ascii="Times New Roman" w:eastAsia="Times New Roman" w:hAnsi="Times New Roman" w:cs="Times New Roman"/>
                <w:color w:val="000000" w:themeColor="text1"/>
                <w:sz w:val="24"/>
                <w:szCs w:val="24"/>
                <w:lang w:eastAsia="en-GB"/>
              </w:rPr>
              <w:t xml:space="preserve"> Lunga</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2.1.27</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 xml:space="preserve">Calculate ale ÎM „Apă Canal” </w:t>
            </w:r>
            <w:proofErr w:type="spellStart"/>
            <w:r w:rsidRPr="00B86727">
              <w:rPr>
                <w:rFonts w:ascii="Times New Roman" w:eastAsia="Times New Roman" w:hAnsi="Times New Roman" w:cs="Times New Roman"/>
                <w:color w:val="000000" w:themeColor="text1"/>
                <w:sz w:val="24"/>
                <w:szCs w:val="24"/>
                <w:lang w:eastAsia="en-GB"/>
              </w:rPr>
              <w:t>Edineț</w:t>
            </w:r>
            <w:proofErr w:type="spellEnd"/>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2.1.28</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Calculate ale ÎM „SU-Canal” Comrat</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2.1.29</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Calculate ale ÎM „Aqua Basarabeasca”</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2.1.30</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Calculate ale DP „Apă-Canal” din Ștefan Vodă</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2.1.31</w:t>
            </w:r>
          </w:p>
        </w:tc>
        <w:tc>
          <w:tcPr>
            <w:tcW w:w="4791" w:type="dxa"/>
            <w:shd w:val="clear" w:color="auto" w:fill="FFFFFF" w:themeFill="background1"/>
            <w:vAlign w:val="center"/>
          </w:tcPr>
          <w:p w:rsidR="005D4E6A" w:rsidRPr="00B86727" w:rsidRDefault="005D4E6A" w:rsidP="005D4E6A">
            <w:pPr>
              <w:rPr>
                <w:rFonts w:ascii="Times New Roman" w:eastAsia="Times New Roman" w:hAnsi="Times New Roman" w:cs="Times New Roman"/>
                <w:color w:val="000000" w:themeColor="text1"/>
                <w:sz w:val="24"/>
                <w:szCs w:val="24"/>
                <w:lang w:eastAsia="en-GB"/>
              </w:rPr>
            </w:pPr>
            <w:r w:rsidRPr="00B86727">
              <w:rPr>
                <w:rFonts w:ascii="Times New Roman" w:eastAsia="Times New Roman" w:hAnsi="Times New Roman" w:cs="Times New Roman"/>
                <w:color w:val="000000" w:themeColor="text1"/>
                <w:sz w:val="24"/>
                <w:szCs w:val="24"/>
                <w:lang w:eastAsia="en-GB"/>
              </w:rPr>
              <w:t>Calculate ale ÎM „Apă-Canal” Vulcănești</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r>
      <w:tr w:rsidR="005D4E6A" w:rsidRPr="00B86727" w:rsidTr="00724A42">
        <w:trPr>
          <w:trHeight w:val="470"/>
        </w:trPr>
        <w:tc>
          <w:tcPr>
            <w:tcW w:w="10598" w:type="dxa"/>
            <w:gridSpan w:val="6"/>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b/>
                <w:bCs/>
                <w:i/>
                <w:iCs/>
                <w:sz w:val="24"/>
                <w:szCs w:val="24"/>
                <w:lang w:eastAsia="en-GB"/>
              </w:rPr>
              <w:t>2.2. Examinarea și prezentarea materialelor cu privire la coordonarea planurilor de producere pentru anul 2019:</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2.2.1</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SA „Termoelectrica”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2.2.2</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„CET-NORD”</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Tl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2.2.3</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SA „Apă-canal Chișinău”</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2.2.4</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ÎM „</w:t>
            </w:r>
            <w:proofErr w:type="spellStart"/>
            <w:r w:rsidRPr="00B86727">
              <w:rPr>
                <w:rFonts w:ascii="Times New Roman" w:eastAsia="Times New Roman" w:hAnsi="Times New Roman" w:cs="Times New Roman"/>
                <w:sz w:val="24"/>
                <w:szCs w:val="24"/>
                <w:lang w:eastAsia="en-GB"/>
              </w:rPr>
              <w:t>Termogaz</w:t>
            </w:r>
            <w:proofErr w:type="spellEnd"/>
            <w:r w:rsidRPr="00B86727">
              <w:rPr>
                <w:rFonts w:ascii="Times New Roman" w:eastAsia="Times New Roman" w:hAnsi="Times New Roman" w:cs="Times New Roman"/>
                <w:sz w:val="24"/>
                <w:szCs w:val="24"/>
                <w:lang w:eastAsia="en-GB"/>
              </w:rPr>
              <w:t xml:space="preserve"> Bălți”</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2.2.5</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A Programului de producere ale SA „</w:t>
            </w:r>
            <w:proofErr w:type="spellStart"/>
            <w:r w:rsidRPr="00B86727">
              <w:rPr>
                <w:rFonts w:ascii="Times New Roman" w:eastAsia="Times New Roman" w:hAnsi="Times New Roman" w:cs="Times New Roman"/>
                <w:sz w:val="24"/>
                <w:szCs w:val="24"/>
                <w:lang w:eastAsia="en-GB"/>
              </w:rPr>
              <w:t>Comgaz</w:t>
            </w:r>
            <w:proofErr w:type="spellEnd"/>
            <w:r w:rsidRPr="00B86727">
              <w:rPr>
                <w:rFonts w:ascii="Times New Roman" w:eastAsia="Times New Roman" w:hAnsi="Times New Roman" w:cs="Times New Roman"/>
                <w:sz w:val="24"/>
                <w:szCs w:val="24"/>
                <w:lang w:eastAsia="en-GB"/>
              </w:rPr>
              <w:t>-Plus” pentru anul 2019.</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2.2.6</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Î.M. a “Rețelelor și Centralelor Termice Comrat”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I-II</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2.2.7</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Î.M. “Servicii comunale Glodeni”</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DIC</w:t>
            </w:r>
          </w:p>
        </w:tc>
        <w:tc>
          <w:tcPr>
            <w:tcW w:w="1559" w:type="dxa"/>
            <w:shd w:val="clear" w:color="auto" w:fill="FFFFFF" w:themeFill="background1"/>
            <w:vAlign w:val="center"/>
          </w:tcPr>
          <w:p w:rsidR="005D4E6A" w:rsidRPr="00B86727" w:rsidRDefault="005D4E6A" w:rsidP="005D4E6A">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T I</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I-II</w:t>
            </w:r>
          </w:p>
        </w:tc>
      </w:tr>
      <w:tr w:rsidR="005D4E6A" w:rsidRPr="00B86727" w:rsidTr="00724A42">
        <w:trPr>
          <w:trHeight w:val="597"/>
        </w:trPr>
        <w:tc>
          <w:tcPr>
            <w:tcW w:w="10598" w:type="dxa"/>
            <w:gridSpan w:val="6"/>
            <w:shd w:val="clear" w:color="auto" w:fill="FFFFFF" w:themeFill="background1"/>
            <w:vAlign w:val="center"/>
          </w:tcPr>
          <w:p w:rsidR="005D4E6A" w:rsidRPr="00B86727" w:rsidRDefault="005D4E6A" w:rsidP="00502C78">
            <w:pPr>
              <w:jc w:val="center"/>
              <w:rPr>
                <w:rFonts w:ascii="Times New Roman" w:hAnsi="Times New Roman" w:cs="Times New Roman"/>
                <w:b/>
                <w:sz w:val="24"/>
                <w:szCs w:val="24"/>
              </w:rPr>
            </w:pPr>
            <w:r w:rsidRPr="00B86727">
              <w:rPr>
                <w:rFonts w:ascii="Times New Roman" w:eastAsia="Times New Roman" w:hAnsi="Times New Roman" w:cs="Times New Roman"/>
                <w:b/>
                <w:bCs/>
                <w:color w:val="000000"/>
                <w:sz w:val="24"/>
                <w:szCs w:val="24"/>
                <w:lang w:eastAsia="en-GB"/>
              </w:rPr>
              <w:t>3. Participarea la elaborarea actelor normative de reglementare</w:t>
            </w:r>
          </w:p>
        </w:tc>
      </w:tr>
      <w:tr w:rsidR="005D4E6A" w:rsidRPr="00B86727" w:rsidTr="00891F07">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3.1</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color w:val="000000"/>
                <w:sz w:val="24"/>
                <w:szCs w:val="24"/>
                <w:lang w:eastAsia="en-GB"/>
              </w:rPr>
            </w:pPr>
            <w:r w:rsidRPr="00B86727">
              <w:rPr>
                <w:rFonts w:ascii="Times New Roman" w:eastAsia="Times New Roman" w:hAnsi="Times New Roman" w:cs="Times New Roman"/>
                <w:sz w:val="24"/>
                <w:szCs w:val="24"/>
              </w:rPr>
              <w:t>Participarea în grupurile de lucru privind elaborarea proiectelor de acte normative în cadrul ANRE</w:t>
            </w:r>
          </w:p>
        </w:tc>
        <w:tc>
          <w:tcPr>
            <w:tcW w:w="1701" w:type="dxa"/>
            <w:gridSpan w:val="2"/>
            <w:shd w:val="clear" w:color="auto" w:fill="FFFFFF" w:themeFill="background1"/>
            <w:vAlign w:val="center"/>
          </w:tcPr>
          <w:p w:rsidR="005D4E6A" w:rsidRPr="00B86727" w:rsidRDefault="005D4E6A" w:rsidP="00891F07">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color w:val="000000"/>
                <w:sz w:val="24"/>
                <w:szCs w:val="24"/>
                <w:lang w:eastAsia="en-GB"/>
              </w:rPr>
              <w:t xml:space="preserve">DIC- </w:t>
            </w:r>
            <w:r w:rsidRPr="00B86727">
              <w:rPr>
                <w:rFonts w:ascii="Times New Roman" w:eastAsia="Times New Roman" w:hAnsi="Times New Roman" w:cs="Times New Roman"/>
                <w:sz w:val="24"/>
                <w:szCs w:val="24"/>
                <w:lang w:eastAsia="en-GB"/>
              </w:rPr>
              <w:t xml:space="preserve"> Membrii grupului de lucru</w:t>
            </w:r>
          </w:p>
        </w:tc>
        <w:tc>
          <w:tcPr>
            <w:tcW w:w="1559" w:type="dxa"/>
            <w:shd w:val="clear" w:color="auto" w:fill="FFFFFF" w:themeFill="background1"/>
            <w:vAlign w:val="center"/>
          </w:tcPr>
          <w:p w:rsidR="005D4E6A" w:rsidRPr="00B86727" w:rsidRDefault="005D4E6A" w:rsidP="00EB2DC0">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Conform termen</w:t>
            </w:r>
            <w:r w:rsidR="00EB2DC0" w:rsidRPr="00B86727">
              <w:rPr>
                <w:rFonts w:ascii="Times New Roman" w:eastAsia="Times New Roman" w:hAnsi="Times New Roman" w:cs="Times New Roman"/>
                <w:sz w:val="24"/>
                <w:szCs w:val="24"/>
                <w:lang w:eastAsia="en-GB"/>
              </w:rPr>
              <w:t>e</w:t>
            </w:r>
            <w:r w:rsidRPr="00B86727">
              <w:rPr>
                <w:rFonts w:ascii="Times New Roman" w:eastAsia="Times New Roman" w:hAnsi="Times New Roman" w:cs="Times New Roman"/>
                <w:sz w:val="24"/>
                <w:szCs w:val="24"/>
                <w:lang w:eastAsia="en-GB"/>
              </w:rPr>
              <w:t>lor prevăzu</w:t>
            </w:r>
            <w:r w:rsidR="00EB2DC0" w:rsidRPr="00B86727">
              <w:rPr>
                <w:rFonts w:ascii="Times New Roman" w:eastAsia="Times New Roman" w:hAnsi="Times New Roman" w:cs="Times New Roman"/>
                <w:sz w:val="24"/>
                <w:szCs w:val="24"/>
                <w:lang w:eastAsia="en-GB"/>
              </w:rPr>
              <w:t>te</w:t>
            </w:r>
            <w:r w:rsidRPr="00B86727">
              <w:rPr>
                <w:rFonts w:ascii="Times New Roman" w:eastAsia="Times New Roman" w:hAnsi="Times New Roman" w:cs="Times New Roman"/>
                <w:sz w:val="24"/>
                <w:szCs w:val="24"/>
                <w:lang w:eastAsia="en-GB"/>
              </w:rPr>
              <w:t xml:space="preserve"> în Hotărârea CA</w:t>
            </w:r>
          </w:p>
        </w:tc>
        <w:tc>
          <w:tcPr>
            <w:tcW w:w="1701" w:type="dxa"/>
            <w:shd w:val="clear" w:color="auto" w:fill="FFFFFF" w:themeFill="background1"/>
            <w:vAlign w:val="center"/>
          </w:tcPr>
          <w:p w:rsidR="005D4E6A" w:rsidRPr="00B86727" w:rsidRDefault="005D4E6A" w:rsidP="00EB2DC0">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Conform termen</w:t>
            </w:r>
            <w:r w:rsidR="00EB2DC0" w:rsidRPr="00B86727">
              <w:rPr>
                <w:rFonts w:ascii="Times New Roman" w:eastAsia="Times New Roman" w:hAnsi="Times New Roman" w:cs="Times New Roman"/>
                <w:sz w:val="24"/>
                <w:szCs w:val="24"/>
                <w:lang w:eastAsia="en-GB"/>
              </w:rPr>
              <w:t>e</w:t>
            </w:r>
            <w:r w:rsidRPr="00B86727">
              <w:rPr>
                <w:rFonts w:ascii="Times New Roman" w:eastAsia="Times New Roman" w:hAnsi="Times New Roman" w:cs="Times New Roman"/>
                <w:sz w:val="24"/>
                <w:szCs w:val="24"/>
                <w:lang w:eastAsia="en-GB"/>
              </w:rPr>
              <w:t xml:space="preserve">lor </w:t>
            </w:r>
            <w:r w:rsidR="00EB2DC0" w:rsidRPr="00B86727">
              <w:rPr>
                <w:rFonts w:ascii="Times New Roman" w:eastAsia="Times New Roman" w:hAnsi="Times New Roman" w:cs="Times New Roman"/>
                <w:sz w:val="24"/>
                <w:szCs w:val="24"/>
                <w:lang w:eastAsia="en-GB"/>
              </w:rPr>
              <w:t xml:space="preserve">prevăzute </w:t>
            </w:r>
            <w:r w:rsidRPr="00B86727">
              <w:rPr>
                <w:rFonts w:ascii="Times New Roman" w:eastAsia="Times New Roman" w:hAnsi="Times New Roman" w:cs="Times New Roman"/>
                <w:sz w:val="24"/>
                <w:szCs w:val="24"/>
                <w:lang w:eastAsia="en-GB"/>
              </w:rPr>
              <w:t>în Hotărârea CA</w:t>
            </w:r>
          </w:p>
        </w:tc>
      </w:tr>
      <w:tr w:rsidR="005D4E6A" w:rsidRPr="00B86727" w:rsidTr="00303E03">
        <w:trPr>
          <w:trHeight w:val="674"/>
        </w:trPr>
        <w:tc>
          <w:tcPr>
            <w:tcW w:w="10598" w:type="dxa"/>
            <w:gridSpan w:val="6"/>
            <w:shd w:val="clear" w:color="auto" w:fill="auto"/>
            <w:vAlign w:val="center"/>
          </w:tcPr>
          <w:p w:rsidR="005D4E6A" w:rsidRPr="00B86727" w:rsidRDefault="005D4E6A" w:rsidP="005D4E6A">
            <w:pPr>
              <w:pStyle w:val="ListParagraph"/>
              <w:ind w:left="0"/>
              <w:jc w:val="center"/>
              <w:rPr>
                <w:rFonts w:ascii="Times New Roman" w:hAnsi="Times New Roman" w:cs="Times New Roman"/>
                <w:sz w:val="24"/>
                <w:szCs w:val="24"/>
              </w:rPr>
            </w:pPr>
            <w:r w:rsidRPr="00B86727">
              <w:rPr>
                <w:rStyle w:val="TimesNewRoman115pt"/>
                <w:rFonts w:eastAsia="Bookman Old Style"/>
                <w:color w:val="auto"/>
                <w:sz w:val="24"/>
                <w:szCs w:val="24"/>
              </w:rPr>
              <w:t>4. Monitorizare şi rapoarte</w:t>
            </w:r>
          </w:p>
        </w:tc>
      </w:tr>
      <w:tr w:rsidR="005D4E6A" w:rsidRPr="00B86727" w:rsidTr="00067CCC">
        <w:tc>
          <w:tcPr>
            <w:tcW w:w="846" w:type="dxa"/>
            <w:shd w:val="clear" w:color="auto" w:fill="auto"/>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4.1</w:t>
            </w:r>
          </w:p>
        </w:tc>
        <w:tc>
          <w:tcPr>
            <w:tcW w:w="4791" w:type="dxa"/>
            <w:shd w:val="clear" w:color="auto" w:fill="auto"/>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Generalizarea informaţiei privind nivelul de alimentare cu gaze naturale a raioanelor Republicii Moldova la situaţia 01.01.2019</w:t>
            </w:r>
          </w:p>
        </w:tc>
        <w:tc>
          <w:tcPr>
            <w:tcW w:w="1701" w:type="dxa"/>
            <w:gridSpan w:val="2"/>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5D4E6A" w:rsidRPr="00B86727" w:rsidTr="00067CCC">
        <w:tc>
          <w:tcPr>
            <w:tcW w:w="846" w:type="dxa"/>
            <w:shd w:val="clear" w:color="auto" w:fill="auto"/>
            <w:vAlign w:val="center"/>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4.2</w:t>
            </w:r>
          </w:p>
        </w:tc>
        <w:tc>
          <w:tcPr>
            <w:tcW w:w="4791" w:type="dxa"/>
            <w:shd w:val="clear" w:color="auto" w:fill="auto"/>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Generalizarea informaţiei privind cotele proprietarilor reţelelor de transport şi de distribuţie a gazelor naturale aflate în exploatare la situaţia 01.01.2019 în Republica Moldova</w:t>
            </w:r>
          </w:p>
        </w:tc>
        <w:tc>
          <w:tcPr>
            <w:tcW w:w="1701" w:type="dxa"/>
            <w:gridSpan w:val="2"/>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5D4E6A" w:rsidRPr="00B86727" w:rsidTr="00067CCC">
        <w:tc>
          <w:tcPr>
            <w:tcW w:w="846" w:type="dxa"/>
            <w:vAlign w:val="center"/>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4.3</w:t>
            </w:r>
          </w:p>
        </w:tc>
        <w:tc>
          <w:tcPr>
            <w:tcW w:w="4791" w:type="dxa"/>
            <w:vAlign w:val="center"/>
          </w:tcPr>
          <w:p w:rsidR="005D4E6A" w:rsidRPr="00B86727" w:rsidRDefault="005D4E6A" w:rsidP="00CB2EC7">
            <w:pPr>
              <w:jc w:val="both"/>
              <w:rPr>
                <w:rFonts w:ascii="Times New Roman" w:eastAsia="Times New Roman" w:hAnsi="Times New Roman" w:cs="Times New Roman"/>
                <w:color w:val="000000"/>
                <w:sz w:val="24"/>
                <w:szCs w:val="24"/>
                <w:lang w:eastAsia="en-GB"/>
              </w:rPr>
            </w:pPr>
            <w:r w:rsidRPr="00B86727">
              <w:rPr>
                <w:rFonts w:ascii="Times New Roman" w:eastAsia="Times New Roman" w:hAnsi="Times New Roman" w:cs="Times New Roman"/>
                <w:color w:val="000000"/>
                <w:sz w:val="24"/>
                <w:szCs w:val="24"/>
                <w:lang w:eastAsia="en-GB"/>
              </w:rPr>
              <w:t>Examinarea rapoartelor cu privire la calitatea serviciilor de transport și de distribuție a energiei electrice, prezentate de operatorii de sistem pentru anul 2018.  Prezentarea raportului şi a proiectului de Hotărâre a CA pentru aprobare</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5D4E6A" w:rsidRPr="00B86727" w:rsidTr="00067CCC">
        <w:tc>
          <w:tcPr>
            <w:tcW w:w="846" w:type="dxa"/>
            <w:vAlign w:val="center"/>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4.4</w:t>
            </w:r>
          </w:p>
        </w:tc>
        <w:tc>
          <w:tcPr>
            <w:tcW w:w="4791" w:type="dxa"/>
            <w:vAlign w:val="center"/>
          </w:tcPr>
          <w:p w:rsidR="005D4E6A" w:rsidRPr="00B86727" w:rsidRDefault="00CB2EC7" w:rsidP="00CB2EC7">
            <w:pPr>
              <w:jc w:val="both"/>
              <w:rPr>
                <w:rFonts w:ascii="Times New Roman" w:eastAsia="Times New Roman" w:hAnsi="Times New Roman" w:cs="Times New Roman"/>
                <w:color w:val="000000"/>
                <w:sz w:val="24"/>
                <w:szCs w:val="24"/>
                <w:lang w:eastAsia="en-GB"/>
              </w:rPr>
            </w:pPr>
            <w:r w:rsidRPr="00B86727">
              <w:rPr>
                <w:rFonts w:ascii="Times New Roman" w:eastAsia="Times New Roman" w:hAnsi="Times New Roman" w:cs="Times New Roman"/>
                <w:color w:val="000000"/>
                <w:sz w:val="24"/>
                <w:szCs w:val="24"/>
                <w:lang w:eastAsia="en-GB"/>
              </w:rPr>
              <w:t>Întocmirea</w:t>
            </w:r>
            <w:r w:rsidR="003D3930" w:rsidRPr="00B86727">
              <w:rPr>
                <w:rFonts w:ascii="Times New Roman" w:eastAsia="Times New Roman" w:hAnsi="Times New Roman" w:cs="Times New Roman"/>
                <w:color w:val="000000"/>
                <w:sz w:val="24"/>
                <w:szCs w:val="24"/>
                <w:lang w:eastAsia="en-GB"/>
              </w:rPr>
              <w:t xml:space="preserve"> </w:t>
            </w:r>
            <w:r w:rsidR="005D4E6A" w:rsidRPr="00B86727">
              <w:rPr>
                <w:rFonts w:ascii="Times New Roman" w:eastAsia="Times New Roman" w:hAnsi="Times New Roman" w:cs="Times New Roman"/>
                <w:color w:val="000000"/>
                <w:sz w:val="24"/>
                <w:szCs w:val="24"/>
                <w:lang w:eastAsia="en-GB"/>
              </w:rPr>
              <w:t xml:space="preserve">rapoartelor cu privire la calitatea serviciilor de transport și de distribuție a gazelor naturale, prezentate de operatorii de sistem pentru anul 2018 </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5D4E6A" w:rsidRPr="00B86727" w:rsidTr="00067CCC">
        <w:tc>
          <w:tcPr>
            <w:tcW w:w="846" w:type="dxa"/>
            <w:vAlign w:val="center"/>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4.5</w:t>
            </w:r>
          </w:p>
        </w:tc>
        <w:tc>
          <w:tcPr>
            <w:tcW w:w="4791" w:type="dxa"/>
            <w:vAlign w:val="center"/>
          </w:tcPr>
          <w:p w:rsidR="005D4E6A" w:rsidRPr="00B86727" w:rsidRDefault="00CB2EC7" w:rsidP="00CB2EC7">
            <w:pPr>
              <w:jc w:val="both"/>
              <w:rPr>
                <w:rFonts w:ascii="Times New Roman" w:eastAsia="Times New Roman" w:hAnsi="Times New Roman" w:cs="Times New Roman"/>
                <w:color w:val="000000"/>
                <w:sz w:val="24"/>
                <w:szCs w:val="24"/>
                <w:lang w:eastAsia="en-GB"/>
              </w:rPr>
            </w:pPr>
            <w:r w:rsidRPr="00B86727">
              <w:rPr>
                <w:rFonts w:ascii="Times New Roman" w:eastAsia="Times New Roman" w:hAnsi="Times New Roman" w:cs="Times New Roman"/>
                <w:color w:val="000000"/>
                <w:sz w:val="24"/>
                <w:szCs w:val="24"/>
                <w:lang w:eastAsia="en-GB"/>
              </w:rPr>
              <w:t xml:space="preserve">Întocmirea </w:t>
            </w:r>
            <w:r w:rsidR="005D4E6A" w:rsidRPr="00B86727">
              <w:rPr>
                <w:rFonts w:ascii="Times New Roman" w:eastAsia="Times New Roman" w:hAnsi="Times New Roman" w:cs="Times New Roman"/>
                <w:color w:val="000000"/>
                <w:sz w:val="24"/>
                <w:szCs w:val="24"/>
                <w:lang w:eastAsia="en-GB"/>
              </w:rPr>
              <w:t xml:space="preserve">rapoartelor cu privire la calitatea serviciului public de alimentare cu apă și de canalizare, prezentate de operatorii de sistem pentru anul 2018 </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w:t>
            </w:r>
          </w:p>
        </w:tc>
      </w:tr>
      <w:tr w:rsidR="005D4E6A" w:rsidRPr="00B86727" w:rsidTr="00067CCC">
        <w:trPr>
          <w:trHeight w:val="1153"/>
        </w:trPr>
        <w:tc>
          <w:tcPr>
            <w:tcW w:w="846" w:type="dxa"/>
            <w:vAlign w:val="center"/>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lastRenderedPageBreak/>
              <w:t>4.6</w:t>
            </w:r>
          </w:p>
        </w:tc>
        <w:tc>
          <w:tcPr>
            <w:tcW w:w="4791" w:type="dxa"/>
            <w:vAlign w:val="center"/>
          </w:tcPr>
          <w:p w:rsidR="005D4E6A" w:rsidRPr="00B86727" w:rsidRDefault="00CB2EC7" w:rsidP="00CB2EC7">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Întocmirea </w:t>
            </w:r>
            <w:r w:rsidR="005D4E6A" w:rsidRPr="00B86727">
              <w:rPr>
                <w:rFonts w:ascii="Times New Roman" w:eastAsia="Times New Roman" w:hAnsi="Times New Roman" w:cs="Times New Roman"/>
                <w:sz w:val="24"/>
                <w:szCs w:val="24"/>
                <w:lang w:eastAsia="en-GB"/>
              </w:rPr>
              <w:t>rapoartelor cu privire la balanţa puterii şi energiei electrice, prezentate de către operatorii de sistem</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Lunar</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Şedinţa de balanţă</w:t>
            </w:r>
          </w:p>
        </w:tc>
      </w:tr>
      <w:tr w:rsidR="005D4E6A" w:rsidRPr="00B86727" w:rsidTr="00067CCC">
        <w:trPr>
          <w:trHeight w:val="1754"/>
        </w:trPr>
        <w:tc>
          <w:tcPr>
            <w:tcW w:w="846" w:type="dxa"/>
            <w:vAlign w:val="center"/>
          </w:tcPr>
          <w:p w:rsidR="005D4E6A" w:rsidRPr="00B86727" w:rsidRDefault="005D4E6A" w:rsidP="00067CCC">
            <w:pPr>
              <w:rPr>
                <w:rFonts w:ascii="Times New Roman" w:hAnsi="Times New Roman" w:cs="Times New Roman"/>
                <w:sz w:val="24"/>
                <w:szCs w:val="24"/>
              </w:rPr>
            </w:pPr>
            <w:r w:rsidRPr="00B86727">
              <w:rPr>
                <w:rFonts w:ascii="Times New Roman" w:eastAsia="Times New Roman" w:hAnsi="Times New Roman" w:cs="Times New Roman"/>
                <w:sz w:val="24"/>
                <w:szCs w:val="24"/>
                <w:lang w:eastAsia="en-GB"/>
              </w:rPr>
              <w:t>4.7</w:t>
            </w:r>
          </w:p>
        </w:tc>
        <w:tc>
          <w:tcPr>
            <w:tcW w:w="4791" w:type="dxa"/>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Monitorizarea emiterii de către furnizorul central de energie electrică a garanţiilor de origine, în conformitate cu prevederile Regulamentului privind garanţiile de origine pentru energia electrică produsă din surse regenerabile</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Lunar</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Sistematizarea garanţiilor de origine</w:t>
            </w:r>
          </w:p>
        </w:tc>
      </w:tr>
      <w:tr w:rsidR="005D4E6A" w:rsidRPr="00B86727" w:rsidTr="00362715">
        <w:trPr>
          <w:trHeight w:val="705"/>
        </w:trPr>
        <w:tc>
          <w:tcPr>
            <w:tcW w:w="10598" w:type="dxa"/>
            <w:gridSpan w:val="6"/>
            <w:shd w:val="clear" w:color="auto" w:fill="auto"/>
            <w:vAlign w:val="center"/>
          </w:tcPr>
          <w:p w:rsidR="005D4E6A" w:rsidRPr="00B86727" w:rsidRDefault="005D4E6A" w:rsidP="005D4E6A">
            <w:pPr>
              <w:pStyle w:val="ListParagraph"/>
              <w:ind w:left="0"/>
              <w:jc w:val="center"/>
              <w:rPr>
                <w:rFonts w:ascii="Times New Roman" w:hAnsi="Times New Roman" w:cs="Times New Roman"/>
                <w:b/>
                <w:sz w:val="24"/>
                <w:szCs w:val="24"/>
              </w:rPr>
            </w:pPr>
            <w:r w:rsidRPr="00B86727">
              <w:rPr>
                <w:rFonts w:ascii="Times New Roman" w:hAnsi="Times New Roman" w:cs="Times New Roman"/>
                <w:b/>
                <w:sz w:val="24"/>
                <w:szCs w:val="24"/>
              </w:rPr>
              <w:t>5. Activități curente</w:t>
            </w:r>
          </w:p>
        </w:tc>
      </w:tr>
      <w:tr w:rsidR="005D4E6A" w:rsidRPr="00B86727" w:rsidTr="00067CCC">
        <w:tc>
          <w:tcPr>
            <w:tcW w:w="846" w:type="dxa"/>
            <w:shd w:val="clear" w:color="auto" w:fill="FFFFFF" w:themeFill="background1"/>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5.1</w:t>
            </w:r>
          </w:p>
        </w:tc>
        <w:tc>
          <w:tcPr>
            <w:tcW w:w="4791" w:type="dxa"/>
            <w:shd w:val="clear" w:color="auto" w:fill="FFFFFF" w:themeFill="background1"/>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Lucrul cu petiţiile consumatorilor, cu adresările şi sesizările altor autorităţi şi agenţi economici </w:t>
            </w:r>
          </w:p>
        </w:tc>
        <w:tc>
          <w:tcPr>
            <w:tcW w:w="1701" w:type="dxa"/>
            <w:gridSpan w:val="2"/>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Conform termenelor stabilite de lege</w:t>
            </w:r>
          </w:p>
        </w:tc>
        <w:tc>
          <w:tcPr>
            <w:tcW w:w="1701" w:type="dxa"/>
            <w:shd w:val="clear" w:color="auto" w:fill="FFFFFF" w:themeFill="background1"/>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Conform atribuţiilor</w:t>
            </w:r>
          </w:p>
        </w:tc>
      </w:tr>
      <w:tr w:rsidR="005D4E6A" w:rsidRPr="00B86727" w:rsidTr="00067CCC">
        <w:tc>
          <w:tcPr>
            <w:tcW w:w="846" w:type="dxa"/>
            <w:shd w:val="clear" w:color="auto" w:fill="auto"/>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5.1.1</w:t>
            </w:r>
          </w:p>
        </w:tc>
        <w:tc>
          <w:tcPr>
            <w:tcW w:w="4791" w:type="dxa"/>
            <w:shd w:val="clear" w:color="auto" w:fill="auto"/>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Secţia gaze naturale </w:t>
            </w:r>
          </w:p>
        </w:tc>
        <w:tc>
          <w:tcPr>
            <w:tcW w:w="1701" w:type="dxa"/>
            <w:gridSpan w:val="2"/>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r>
      <w:tr w:rsidR="005D4E6A" w:rsidRPr="00B86727" w:rsidTr="00067CCC">
        <w:tc>
          <w:tcPr>
            <w:tcW w:w="846" w:type="dxa"/>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5.1.2</w:t>
            </w:r>
          </w:p>
        </w:tc>
        <w:tc>
          <w:tcPr>
            <w:tcW w:w="4791" w:type="dxa"/>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Secția energie electrică și regenerabile</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r>
      <w:tr w:rsidR="005D4E6A" w:rsidRPr="00B86727" w:rsidTr="00067CCC">
        <w:tc>
          <w:tcPr>
            <w:tcW w:w="846" w:type="dxa"/>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5.1.3</w:t>
            </w:r>
          </w:p>
        </w:tc>
        <w:tc>
          <w:tcPr>
            <w:tcW w:w="4791" w:type="dxa"/>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Secția energie termică și cogenerare</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r>
      <w:tr w:rsidR="005D4E6A" w:rsidRPr="00B86727" w:rsidTr="00067CCC">
        <w:tc>
          <w:tcPr>
            <w:tcW w:w="846" w:type="dxa"/>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5.1.4</w:t>
            </w:r>
          </w:p>
        </w:tc>
        <w:tc>
          <w:tcPr>
            <w:tcW w:w="4791" w:type="dxa"/>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Secţia aprovizionare cu apă şi canalizare </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r>
      <w:tr w:rsidR="005D4E6A" w:rsidRPr="00B86727" w:rsidTr="00067CCC">
        <w:tc>
          <w:tcPr>
            <w:tcW w:w="846" w:type="dxa"/>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5.1.5</w:t>
            </w:r>
          </w:p>
        </w:tc>
        <w:tc>
          <w:tcPr>
            <w:tcW w:w="4791" w:type="dxa"/>
            <w:vAlign w:val="center"/>
          </w:tcPr>
          <w:p w:rsidR="005D4E6A" w:rsidRPr="00B86727" w:rsidRDefault="005D4E6A" w:rsidP="005D4E6A">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Secţia calitate</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w:t>
            </w:r>
          </w:p>
        </w:tc>
      </w:tr>
      <w:tr w:rsidR="005D4E6A" w:rsidRPr="00B86727" w:rsidTr="00067CCC">
        <w:tc>
          <w:tcPr>
            <w:tcW w:w="846" w:type="dxa"/>
            <w:vAlign w:val="center"/>
          </w:tcPr>
          <w:p w:rsidR="005D4E6A" w:rsidRPr="00B86727" w:rsidRDefault="005D4E6A" w:rsidP="00067CCC">
            <w:pPr>
              <w:rPr>
                <w:rFonts w:ascii="Times New Roman" w:eastAsia="Times New Roman" w:hAnsi="Times New Roman" w:cs="Times New Roman"/>
                <w:color w:val="000000"/>
                <w:sz w:val="24"/>
                <w:szCs w:val="24"/>
                <w:lang w:eastAsia="en-GB"/>
              </w:rPr>
            </w:pPr>
            <w:r w:rsidRPr="00B86727">
              <w:rPr>
                <w:rFonts w:ascii="Times New Roman" w:eastAsia="Times New Roman" w:hAnsi="Times New Roman" w:cs="Times New Roman"/>
                <w:color w:val="000000"/>
                <w:sz w:val="24"/>
                <w:szCs w:val="24"/>
                <w:lang w:eastAsia="en-GB"/>
              </w:rPr>
              <w:t>5.2</w:t>
            </w:r>
          </w:p>
        </w:tc>
        <w:tc>
          <w:tcPr>
            <w:tcW w:w="4791" w:type="dxa"/>
            <w:vAlign w:val="center"/>
          </w:tcPr>
          <w:p w:rsidR="005D4E6A" w:rsidRPr="00B86727" w:rsidRDefault="005D4E6A" w:rsidP="005D4E6A">
            <w:pPr>
              <w:jc w:val="both"/>
              <w:rPr>
                <w:rFonts w:ascii="Times New Roman" w:eastAsia="Times New Roman" w:hAnsi="Times New Roman" w:cs="Times New Roman"/>
                <w:color w:val="000000"/>
                <w:sz w:val="24"/>
                <w:szCs w:val="24"/>
                <w:lang w:eastAsia="en-GB"/>
              </w:rPr>
            </w:pPr>
            <w:r w:rsidRPr="00B86727">
              <w:rPr>
                <w:rFonts w:ascii="Times New Roman" w:eastAsia="Times New Roman" w:hAnsi="Times New Roman" w:cs="Times New Roman"/>
                <w:color w:val="000000"/>
                <w:sz w:val="24"/>
                <w:szCs w:val="24"/>
                <w:lang w:eastAsia="en-GB"/>
              </w:rPr>
              <w:t>Examinarea solicitărilor operatorilor sistemelor de transport și de distribuție a energiei electrice referitor la situațiile de forță majoră și condiții meteorologice deosebite cu pregătirea proiectului Deciziei ANRE</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La necesitate</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I-IV</w:t>
            </w:r>
          </w:p>
        </w:tc>
      </w:tr>
      <w:tr w:rsidR="005D4E6A" w:rsidRPr="00B86727" w:rsidTr="00067CCC">
        <w:tc>
          <w:tcPr>
            <w:tcW w:w="846" w:type="dxa"/>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5.3</w:t>
            </w:r>
          </w:p>
        </w:tc>
        <w:tc>
          <w:tcPr>
            <w:tcW w:w="4791" w:type="dxa"/>
            <w:vAlign w:val="center"/>
          </w:tcPr>
          <w:p w:rsidR="005D4E6A" w:rsidRPr="00B86727" w:rsidRDefault="005D4E6A" w:rsidP="005D4E6A">
            <w:pPr>
              <w:jc w:val="both"/>
              <w:rPr>
                <w:rFonts w:ascii="Times New Roman" w:eastAsia="Times New Roman" w:hAnsi="Times New Roman" w:cs="Times New Roman"/>
                <w:color w:val="000000"/>
                <w:sz w:val="24"/>
                <w:szCs w:val="24"/>
                <w:lang w:eastAsia="en-GB"/>
              </w:rPr>
            </w:pPr>
            <w:r w:rsidRPr="00B86727">
              <w:rPr>
                <w:rFonts w:ascii="Times New Roman" w:eastAsia="Times New Roman" w:hAnsi="Times New Roman" w:cs="Times New Roman"/>
                <w:color w:val="000000"/>
                <w:sz w:val="24"/>
                <w:szCs w:val="24"/>
                <w:lang w:eastAsia="en-GB"/>
              </w:rPr>
              <w:t>Examinarea, sub aspect tehnic, a solicitărilor parvenite de la producătorii de energie electrică produsă din surse regenerabile privind aspectele de reglementare, inclusiv, privind relaţiile dintre producători şi operatori/furnizori</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Lunar</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Şedinţa de balanţă </w:t>
            </w:r>
          </w:p>
        </w:tc>
      </w:tr>
      <w:tr w:rsidR="005D4E6A" w:rsidRPr="00B86727" w:rsidTr="00067CCC">
        <w:tc>
          <w:tcPr>
            <w:tcW w:w="846" w:type="dxa"/>
            <w:vAlign w:val="center"/>
          </w:tcPr>
          <w:p w:rsidR="005D4E6A" w:rsidRPr="00B86727" w:rsidRDefault="005D4E6A" w:rsidP="00067CCC">
            <w:pPr>
              <w:rPr>
                <w:rFonts w:ascii="Times New Roman" w:eastAsia="Times New Roman" w:hAnsi="Times New Roman" w:cs="Times New Roman"/>
                <w:color w:val="000000"/>
                <w:sz w:val="24"/>
                <w:szCs w:val="24"/>
                <w:lang w:eastAsia="en-GB"/>
              </w:rPr>
            </w:pPr>
            <w:r w:rsidRPr="00B86727">
              <w:rPr>
                <w:rFonts w:ascii="Times New Roman" w:eastAsia="Times New Roman" w:hAnsi="Times New Roman" w:cs="Times New Roman"/>
                <w:color w:val="000000"/>
                <w:sz w:val="24"/>
                <w:szCs w:val="24"/>
                <w:lang w:eastAsia="en-GB"/>
              </w:rPr>
              <w:t>5.4</w:t>
            </w:r>
          </w:p>
        </w:tc>
        <w:tc>
          <w:tcPr>
            <w:tcW w:w="4791" w:type="dxa"/>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Organizarea şedinţelor de balanţă a puterii şi energiei electrice din sistemul electroenergetic al RM, elaborarea proceselor verbale</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auto"/>
            <w:vAlign w:val="center"/>
          </w:tcPr>
          <w:p w:rsidR="005D4E6A" w:rsidRPr="00B86727" w:rsidRDefault="005D4E6A" w:rsidP="001B7494">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Conform termen</w:t>
            </w:r>
            <w:r w:rsidR="001B7494" w:rsidRPr="00B86727">
              <w:rPr>
                <w:rFonts w:ascii="Times New Roman" w:eastAsia="Times New Roman" w:hAnsi="Times New Roman" w:cs="Times New Roman"/>
                <w:sz w:val="24"/>
                <w:szCs w:val="24"/>
                <w:lang w:eastAsia="en-GB"/>
              </w:rPr>
              <w:t>e</w:t>
            </w:r>
            <w:r w:rsidRPr="00B86727">
              <w:rPr>
                <w:rFonts w:ascii="Times New Roman" w:eastAsia="Times New Roman" w:hAnsi="Times New Roman" w:cs="Times New Roman"/>
                <w:sz w:val="24"/>
                <w:szCs w:val="24"/>
                <w:lang w:eastAsia="en-GB"/>
              </w:rPr>
              <w:t>lor prevăzu</w:t>
            </w:r>
            <w:r w:rsidR="001B7494" w:rsidRPr="00B86727">
              <w:rPr>
                <w:rFonts w:ascii="Times New Roman" w:eastAsia="Times New Roman" w:hAnsi="Times New Roman" w:cs="Times New Roman"/>
                <w:sz w:val="24"/>
                <w:szCs w:val="24"/>
                <w:lang w:eastAsia="en-GB"/>
              </w:rPr>
              <w:t>te</w:t>
            </w:r>
            <w:r w:rsidRPr="00B86727">
              <w:rPr>
                <w:rFonts w:ascii="Times New Roman" w:eastAsia="Times New Roman" w:hAnsi="Times New Roman" w:cs="Times New Roman"/>
                <w:sz w:val="24"/>
                <w:szCs w:val="24"/>
                <w:lang w:eastAsia="en-GB"/>
              </w:rPr>
              <w:t xml:space="preserve"> în Hotărârile CA</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Permanent </w:t>
            </w:r>
          </w:p>
        </w:tc>
      </w:tr>
      <w:tr w:rsidR="005D4E6A" w:rsidRPr="00B86727" w:rsidTr="00067CCC">
        <w:tc>
          <w:tcPr>
            <w:tcW w:w="846" w:type="dxa"/>
            <w:vAlign w:val="center"/>
          </w:tcPr>
          <w:p w:rsidR="005D4E6A" w:rsidRPr="00B86727" w:rsidRDefault="005D4E6A" w:rsidP="00067CCC">
            <w:pP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5.5</w:t>
            </w:r>
          </w:p>
        </w:tc>
        <w:tc>
          <w:tcPr>
            <w:tcW w:w="4791" w:type="dxa"/>
            <w:vAlign w:val="center"/>
          </w:tcPr>
          <w:p w:rsidR="005D4E6A" w:rsidRPr="00B86727" w:rsidRDefault="005D4E6A" w:rsidP="001B7494">
            <w:pPr>
              <w:jc w:val="both"/>
              <w:rPr>
                <w:rFonts w:ascii="Times New Roman" w:eastAsia="Times New Roman" w:hAnsi="Times New Roman" w:cs="Times New Roman"/>
                <w:color w:val="000000"/>
                <w:sz w:val="24"/>
                <w:szCs w:val="24"/>
                <w:lang w:eastAsia="en-GB"/>
              </w:rPr>
            </w:pPr>
            <w:r w:rsidRPr="00B86727">
              <w:rPr>
                <w:rFonts w:ascii="Times New Roman" w:eastAsia="Times New Roman" w:hAnsi="Times New Roman" w:cs="Times New Roman"/>
                <w:color w:val="000000"/>
                <w:sz w:val="24"/>
                <w:szCs w:val="24"/>
                <w:lang w:eastAsia="en-GB"/>
              </w:rPr>
              <w:t xml:space="preserve">Monitorizarea plasării pe pagina electronică a </w:t>
            </w:r>
            <w:r w:rsidR="001B7494" w:rsidRPr="00B86727">
              <w:rPr>
                <w:rFonts w:ascii="Times New Roman" w:eastAsia="Times New Roman" w:hAnsi="Times New Roman" w:cs="Times New Roman"/>
                <w:color w:val="000000"/>
                <w:sz w:val="24"/>
                <w:szCs w:val="24"/>
                <w:lang w:eastAsia="en-GB"/>
              </w:rPr>
              <w:t>t</w:t>
            </w:r>
            <w:r w:rsidRPr="00B86727">
              <w:rPr>
                <w:rFonts w:ascii="Times New Roman" w:eastAsia="Times New Roman" w:hAnsi="Times New Roman" w:cs="Times New Roman"/>
                <w:color w:val="000000"/>
                <w:sz w:val="24"/>
                <w:szCs w:val="24"/>
                <w:lang w:eastAsia="en-GB"/>
              </w:rPr>
              <w:t>itularilor de licenţ</w:t>
            </w:r>
            <w:r w:rsidR="001B7494" w:rsidRPr="00B86727">
              <w:rPr>
                <w:rFonts w:ascii="Times New Roman" w:eastAsia="Times New Roman" w:hAnsi="Times New Roman" w:cs="Times New Roman"/>
                <w:color w:val="000000"/>
                <w:sz w:val="24"/>
                <w:szCs w:val="24"/>
                <w:lang w:eastAsia="en-GB"/>
              </w:rPr>
              <w:t>e</w:t>
            </w:r>
            <w:r w:rsidRPr="00B86727">
              <w:rPr>
                <w:rFonts w:ascii="Times New Roman" w:eastAsia="Times New Roman" w:hAnsi="Times New Roman" w:cs="Times New Roman"/>
                <w:color w:val="000000"/>
                <w:sz w:val="24"/>
                <w:szCs w:val="24"/>
                <w:lang w:eastAsia="en-GB"/>
              </w:rPr>
              <w:t xml:space="preserve"> a indicatorilor tehnico-economici de pe piaţa energiei electrice şi energiei termice</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După necesitate</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p>
        </w:tc>
      </w:tr>
      <w:tr w:rsidR="005D4E6A" w:rsidRPr="00B86727" w:rsidTr="00067CCC">
        <w:tc>
          <w:tcPr>
            <w:tcW w:w="846" w:type="dxa"/>
            <w:shd w:val="clear" w:color="auto" w:fill="auto"/>
            <w:vAlign w:val="center"/>
          </w:tcPr>
          <w:p w:rsidR="005D4E6A" w:rsidRPr="00B86727" w:rsidRDefault="005D4E6A" w:rsidP="00067CCC">
            <w:pPr>
              <w:rPr>
                <w:rFonts w:ascii="Times New Roman" w:eastAsia="Times New Roman" w:hAnsi="Times New Roman" w:cs="Times New Roman"/>
                <w:color w:val="000000"/>
                <w:sz w:val="24"/>
                <w:szCs w:val="24"/>
                <w:lang w:eastAsia="en-GB"/>
              </w:rPr>
            </w:pPr>
            <w:r w:rsidRPr="00B86727">
              <w:rPr>
                <w:rFonts w:ascii="Times New Roman" w:eastAsia="Times New Roman" w:hAnsi="Times New Roman" w:cs="Times New Roman"/>
                <w:color w:val="000000"/>
                <w:sz w:val="24"/>
                <w:szCs w:val="24"/>
                <w:lang w:eastAsia="en-GB"/>
              </w:rPr>
              <w:t>5.6</w:t>
            </w:r>
          </w:p>
        </w:tc>
        <w:tc>
          <w:tcPr>
            <w:tcW w:w="4791" w:type="dxa"/>
            <w:shd w:val="clear" w:color="auto" w:fill="auto"/>
            <w:vAlign w:val="center"/>
          </w:tcPr>
          <w:p w:rsidR="005D4E6A" w:rsidRPr="00B86727" w:rsidRDefault="005D4E6A" w:rsidP="005D4E6A">
            <w:pPr>
              <w:jc w:val="both"/>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Participarea în baza invitațiilor la ședințele organizate în cadrul Comitetelor tehnice de pe lângă Institutul Național de Standardizare, Ministerul Economiei și Infrastructurii</w:t>
            </w:r>
          </w:p>
        </w:tc>
        <w:tc>
          <w:tcPr>
            <w:tcW w:w="1701" w:type="dxa"/>
            <w:gridSpan w:val="2"/>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Decembrie</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T IV</w:t>
            </w:r>
          </w:p>
        </w:tc>
      </w:tr>
      <w:tr w:rsidR="005D4E6A" w:rsidRPr="00B86727" w:rsidTr="00067CCC">
        <w:tc>
          <w:tcPr>
            <w:tcW w:w="846" w:type="dxa"/>
            <w:vAlign w:val="center"/>
          </w:tcPr>
          <w:p w:rsidR="005D4E6A" w:rsidRPr="00B86727" w:rsidRDefault="005D4E6A" w:rsidP="00067CCC">
            <w:pPr>
              <w:rPr>
                <w:rFonts w:ascii="Times New Roman" w:eastAsia="Times New Roman" w:hAnsi="Times New Roman" w:cs="Times New Roman"/>
                <w:color w:val="000000"/>
                <w:sz w:val="24"/>
                <w:szCs w:val="24"/>
                <w:lang w:eastAsia="en-GB"/>
              </w:rPr>
            </w:pPr>
            <w:r w:rsidRPr="00B86727">
              <w:rPr>
                <w:rFonts w:ascii="Times New Roman" w:eastAsia="Times New Roman" w:hAnsi="Times New Roman" w:cs="Times New Roman"/>
                <w:color w:val="000000"/>
                <w:sz w:val="24"/>
                <w:szCs w:val="24"/>
                <w:lang w:eastAsia="en-GB"/>
              </w:rPr>
              <w:t>5.7</w:t>
            </w:r>
          </w:p>
        </w:tc>
        <w:tc>
          <w:tcPr>
            <w:tcW w:w="4791" w:type="dxa"/>
            <w:vAlign w:val="center"/>
          </w:tcPr>
          <w:p w:rsidR="005D4E6A" w:rsidRPr="00B86727" w:rsidRDefault="005D4E6A" w:rsidP="00CB2EC7">
            <w:pPr>
              <w:jc w:val="both"/>
              <w:rPr>
                <w:rFonts w:ascii="Times New Roman" w:eastAsia="Times New Roman" w:hAnsi="Times New Roman" w:cs="Times New Roman"/>
                <w:color w:val="000000"/>
                <w:sz w:val="24"/>
                <w:szCs w:val="24"/>
                <w:lang w:eastAsia="en-GB"/>
              </w:rPr>
            </w:pPr>
            <w:r w:rsidRPr="00B86727">
              <w:rPr>
                <w:rFonts w:ascii="Times New Roman" w:eastAsia="Times New Roman" w:hAnsi="Times New Roman" w:cs="Times New Roman"/>
                <w:color w:val="000000"/>
                <w:sz w:val="24"/>
                <w:szCs w:val="24"/>
                <w:lang w:eastAsia="en-GB"/>
              </w:rPr>
              <w:t>Pregătirea calculelor și materialelor aferente Hotărârii privind cotel</w:t>
            </w:r>
            <w:r w:rsidR="00CB2EC7" w:rsidRPr="00B86727">
              <w:rPr>
                <w:rFonts w:ascii="Times New Roman" w:eastAsia="Times New Roman" w:hAnsi="Times New Roman" w:cs="Times New Roman"/>
                <w:color w:val="000000"/>
                <w:sz w:val="24"/>
                <w:szCs w:val="24"/>
                <w:lang w:eastAsia="en-GB"/>
              </w:rPr>
              <w:t>e</w:t>
            </w:r>
            <w:r w:rsidRPr="00B86727">
              <w:rPr>
                <w:rFonts w:ascii="Times New Roman" w:eastAsia="Times New Roman" w:hAnsi="Times New Roman" w:cs="Times New Roman"/>
                <w:color w:val="000000"/>
                <w:sz w:val="24"/>
                <w:szCs w:val="24"/>
                <w:lang w:eastAsia="en-GB"/>
              </w:rPr>
              <w:t xml:space="preserve"> de procurare a energiei electrice din surse reglementate de ANRE</w:t>
            </w:r>
          </w:p>
        </w:tc>
        <w:tc>
          <w:tcPr>
            <w:tcW w:w="1701" w:type="dxa"/>
            <w:gridSpan w:val="2"/>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DIC </w:t>
            </w:r>
          </w:p>
        </w:tc>
        <w:tc>
          <w:tcPr>
            <w:tcW w:w="1559"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Pe parcursul anului</w:t>
            </w:r>
          </w:p>
        </w:tc>
        <w:tc>
          <w:tcPr>
            <w:tcW w:w="1701" w:type="dxa"/>
            <w:shd w:val="clear" w:color="auto" w:fill="auto"/>
            <w:vAlign w:val="center"/>
          </w:tcPr>
          <w:p w:rsidR="005D4E6A" w:rsidRPr="00B86727" w:rsidRDefault="005D4E6A" w:rsidP="005D4E6A">
            <w:pPr>
              <w:jc w:val="center"/>
              <w:rPr>
                <w:rFonts w:ascii="Times New Roman" w:eastAsia="Times New Roman" w:hAnsi="Times New Roman" w:cs="Times New Roman"/>
                <w:sz w:val="24"/>
                <w:szCs w:val="24"/>
                <w:lang w:eastAsia="en-GB"/>
              </w:rPr>
            </w:pPr>
            <w:r w:rsidRPr="00B86727">
              <w:rPr>
                <w:rFonts w:ascii="Times New Roman" w:eastAsia="Times New Roman" w:hAnsi="Times New Roman" w:cs="Times New Roman"/>
                <w:sz w:val="24"/>
                <w:szCs w:val="24"/>
                <w:lang w:eastAsia="en-GB"/>
              </w:rPr>
              <w:t xml:space="preserve">T I-IV </w:t>
            </w:r>
          </w:p>
        </w:tc>
      </w:tr>
    </w:tbl>
    <w:p w:rsidR="008D0536" w:rsidRPr="00B86727" w:rsidRDefault="008D0536" w:rsidP="008D0536">
      <w:pPr>
        <w:spacing w:after="0"/>
        <w:rPr>
          <w:rFonts w:ascii="Times New Roman" w:hAnsi="Times New Roman" w:cs="Times New Roman"/>
          <w:b/>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791"/>
        <w:gridCol w:w="1701"/>
        <w:gridCol w:w="1559"/>
        <w:gridCol w:w="1701"/>
      </w:tblGrid>
      <w:tr w:rsidR="0080029F" w:rsidRPr="00B86727" w:rsidTr="00724A42">
        <w:trPr>
          <w:trHeight w:val="366"/>
        </w:trPr>
        <w:tc>
          <w:tcPr>
            <w:tcW w:w="10632" w:type="dxa"/>
            <w:gridSpan w:val="5"/>
            <w:shd w:val="clear" w:color="auto" w:fill="auto"/>
          </w:tcPr>
          <w:p w:rsidR="0080029F" w:rsidRPr="00B86727" w:rsidRDefault="003D3930" w:rsidP="00067CCC">
            <w:pPr>
              <w:tabs>
                <w:tab w:val="left" w:pos="392"/>
                <w:tab w:val="center" w:pos="5208"/>
              </w:tabs>
              <w:spacing w:before="240" w:line="240" w:lineRule="auto"/>
              <w:rPr>
                <w:rFonts w:ascii="Times New Roman" w:eastAsia="Times New Roman" w:hAnsi="Times New Roman" w:cs="Times New Roman"/>
                <w:b/>
                <w:sz w:val="24"/>
                <w:szCs w:val="24"/>
              </w:rPr>
            </w:pPr>
            <w:r w:rsidRPr="00B86727">
              <w:rPr>
                <w:rFonts w:ascii="Times New Roman" w:eastAsia="Times New Roman" w:hAnsi="Times New Roman" w:cs="Times New Roman"/>
                <w:b/>
                <w:sz w:val="24"/>
                <w:szCs w:val="24"/>
              </w:rPr>
              <w:tab/>
            </w:r>
            <w:r w:rsidRPr="00B86727">
              <w:rPr>
                <w:rFonts w:ascii="Times New Roman" w:eastAsia="Times New Roman" w:hAnsi="Times New Roman" w:cs="Times New Roman"/>
                <w:b/>
                <w:sz w:val="24"/>
                <w:szCs w:val="24"/>
              </w:rPr>
              <w:tab/>
            </w:r>
            <w:r w:rsidR="00724A42" w:rsidRPr="00B86727">
              <w:rPr>
                <w:rFonts w:ascii="Times New Roman" w:eastAsia="Times New Roman" w:hAnsi="Times New Roman" w:cs="Times New Roman"/>
                <w:b/>
                <w:sz w:val="24"/>
                <w:szCs w:val="24"/>
              </w:rPr>
              <w:t>Departamentul juridic și protecția consumatorilor</w:t>
            </w:r>
            <w:r w:rsidR="00FC02F7" w:rsidRPr="00B86727">
              <w:rPr>
                <w:rFonts w:ascii="Times New Roman" w:eastAsia="Times New Roman" w:hAnsi="Times New Roman" w:cs="Times New Roman"/>
                <w:b/>
                <w:sz w:val="24"/>
                <w:szCs w:val="24"/>
              </w:rPr>
              <w:t xml:space="preserve"> (DJPC)</w:t>
            </w:r>
            <w:r w:rsidR="0080029F" w:rsidRPr="00B86727">
              <w:rPr>
                <w:rFonts w:ascii="Times New Roman" w:eastAsia="Times New Roman" w:hAnsi="Times New Roman" w:cs="Times New Roman"/>
                <w:b/>
                <w:sz w:val="24"/>
                <w:szCs w:val="24"/>
              </w:rPr>
              <w:t xml:space="preserve"> </w:t>
            </w:r>
          </w:p>
        </w:tc>
      </w:tr>
      <w:tr w:rsidR="00547525" w:rsidRPr="00B86727" w:rsidTr="00502C78">
        <w:trPr>
          <w:trHeight w:val="912"/>
        </w:trPr>
        <w:tc>
          <w:tcPr>
            <w:tcW w:w="880" w:type="dxa"/>
            <w:shd w:val="clear" w:color="auto" w:fill="auto"/>
            <w:vAlign w:val="center"/>
          </w:tcPr>
          <w:p w:rsidR="00547525" w:rsidRPr="002E5133" w:rsidRDefault="00547525" w:rsidP="002E5133">
            <w:pPr>
              <w:spacing w:after="0" w:line="240" w:lineRule="auto"/>
              <w:jc w:val="center"/>
              <w:rPr>
                <w:rFonts w:ascii="Times New Roman" w:eastAsia="Times New Roman" w:hAnsi="Times New Roman" w:cs="Times New Roman"/>
                <w:b/>
                <w:sz w:val="24"/>
                <w:szCs w:val="24"/>
              </w:rPr>
            </w:pPr>
            <w:r w:rsidRPr="002E5133">
              <w:rPr>
                <w:rFonts w:ascii="Times New Roman" w:eastAsia="Times New Roman" w:hAnsi="Times New Roman" w:cs="Times New Roman"/>
                <w:b/>
                <w:sz w:val="24"/>
                <w:szCs w:val="24"/>
              </w:rPr>
              <w:t>N/o</w:t>
            </w:r>
          </w:p>
        </w:tc>
        <w:tc>
          <w:tcPr>
            <w:tcW w:w="4791" w:type="dxa"/>
            <w:shd w:val="clear" w:color="auto" w:fill="auto"/>
            <w:vAlign w:val="center"/>
          </w:tcPr>
          <w:p w:rsidR="00547525" w:rsidRPr="00B86727" w:rsidRDefault="00547525" w:rsidP="00502C78">
            <w:pPr>
              <w:spacing w:after="0" w:line="240" w:lineRule="auto"/>
              <w:jc w:val="center"/>
              <w:rPr>
                <w:rFonts w:ascii="Times New Roman" w:eastAsia="Times New Roman" w:hAnsi="Times New Roman" w:cs="Times New Roman"/>
                <w:b/>
                <w:sz w:val="24"/>
                <w:szCs w:val="24"/>
              </w:rPr>
            </w:pPr>
            <w:r w:rsidRPr="00B86727">
              <w:rPr>
                <w:rFonts w:ascii="Times New Roman" w:eastAsia="Times New Roman" w:hAnsi="Times New Roman" w:cs="Times New Roman"/>
                <w:b/>
                <w:sz w:val="24"/>
                <w:szCs w:val="24"/>
              </w:rPr>
              <w:t>Denumirea acțiunii</w:t>
            </w:r>
          </w:p>
        </w:tc>
        <w:tc>
          <w:tcPr>
            <w:tcW w:w="1701" w:type="dxa"/>
            <w:shd w:val="clear" w:color="auto" w:fill="auto"/>
            <w:vAlign w:val="center"/>
          </w:tcPr>
          <w:p w:rsidR="00547525" w:rsidRPr="00B86727" w:rsidRDefault="00524954" w:rsidP="0052495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Departament </w:t>
            </w:r>
            <w:r w:rsidR="00547525" w:rsidRPr="00B86727">
              <w:rPr>
                <w:rFonts w:ascii="Times New Roman" w:hAnsi="Times New Roman" w:cs="Times New Roman"/>
                <w:b/>
                <w:sz w:val="24"/>
                <w:szCs w:val="24"/>
              </w:rPr>
              <w:t>responsabil</w:t>
            </w:r>
          </w:p>
        </w:tc>
        <w:tc>
          <w:tcPr>
            <w:tcW w:w="1559" w:type="dxa"/>
            <w:shd w:val="clear" w:color="auto" w:fill="auto"/>
            <w:vAlign w:val="center"/>
          </w:tcPr>
          <w:p w:rsidR="00547525" w:rsidRPr="00B86727" w:rsidRDefault="00547525" w:rsidP="00502C78">
            <w:pPr>
              <w:spacing w:after="0" w:line="240" w:lineRule="auto"/>
              <w:jc w:val="center"/>
              <w:rPr>
                <w:rFonts w:ascii="Times New Roman" w:eastAsia="Times New Roman" w:hAnsi="Times New Roman" w:cs="Times New Roman"/>
                <w:b/>
                <w:sz w:val="24"/>
                <w:szCs w:val="24"/>
              </w:rPr>
            </w:pPr>
            <w:r w:rsidRPr="00B86727">
              <w:rPr>
                <w:rFonts w:ascii="Times New Roman" w:eastAsia="Times New Roman" w:hAnsi="Times New Roman" w:cs="Times New Roman"/>
                <w:b/>
                <w:sz w:val="24"/>
                <w:szCs w:val="24"/>
              </w:rPr>
              <w:t xml:space="preserve">Termen </w:t>
            </w:r>
            <w:r w:rsidR="00524954">
              <w:rPr>
                <w:rFonts w:ascii="Times New Roman" w:eastAsia="Times New Roman" w:hAnsi="Times New Roman" w:cs="Times New Roman"/>
                <w:b/>
                <w:sz w:val="24"/>
                <w:szCs w:val="24"/>
              </w:rPr>
              <w:t xml:space="preserve">limită </w:t>
            </w:r>
            <w:r w:rsidRPr="00B86727">
              <w:rPr>
                <w:rFonts w:ascii="Times New Roman" w:eastAsia="Times New Roman" w:hAnsi="Times New Roman" w:cs="Times New Roman"/>
                <w:b/>
                <w:sz w:val="24"/>
                <w:szCs w:val="24"/>
              </w:rPr>
              <w:t>de elaborare</w:t>
            </w:r>
          </w:p>
        </w:tc>
        <w:tc>
          <w:tcPr>
            <w:tcW w:w="1701" w:type="dxa"/>
            <w:shd w:val="clear" w:color="auto" w:fill="auto"/>
            <w:vAlign w:val="center"/>
          </w:tcPr>
          <w:p w:rsidR="00547525" w:rsidRPr="00B86727" w:rsidRDefault="00524954" w:rsidP="00502C78">
            <w:pPr>
              <w:spacing w:after="0" w:line="240" w:lineRule="auto"/>
              <w:ind w:right="-1"/>
              <w:jc w:val="center"/>
              <w:rPr>
                <w:rFonts w:ascii="Times New Roman" w:eastAsia="Times New Roman" w:hAnsi="Times New Roman" w:cs="Times New Roman"/>
                <w:b/>
                <w:sz w:val="24"/>
                <w:szCs w:val="24"/>
              </w:rPr>
            </w:pPr>
            <w:r w:rsidRPr="00524954">
              <w:rPr>
                <w:rFonts w:ascii="Times New Roman" w:eastAsia="Times New Roman" w:hAnsi="Times New Roman" w:cs="Times New Roman"/>
                <w:b/>
                <w:bCs/>
                <w:sz w:val="24"/>
                <w:szCs w:val="24"/>
              </w:rPr>
              <w:t>Termen de examinare în ședința Consiliului de administrație</w:t>
            </w:r>
          </w:p>
        </w:tc>
      </w:tr>
      <w:tr w:rsidR="00547525" w:rsidRPr="00B86727" w:rsidTr="00724A42">
        <w:trPr>
          <w:trHeight w:val="337"/>
        </w:trPr>
        <w:tc>
          <w:tcPr>
            <w:tcW w:w="10632" w:type="dxa"/>
            <w:gridSpan w:val="5"/>
            <w:shd w:val="clear" w:color="auto" w:fill="auto"/>
          </w:tcPr>
          <w:p w:rsidR="00547525" w:rsidRPr="00B86727" w:rsidRDefault="00547525" w:rsidP="00547525">
            <w:pPr>
              <w:pStyle w:val="ListParagraph"/>
              <w:numPr>
                <w:ilvl w:val="0"/>
                <w:numId w:val="14"/>
              </w:numPr>
              <w:spacing w:after="0" w:line="240" w:lineRule="auto"/>
              <w:contextualSpacing w:val="0"/>
              <w:jc w:val="center"/>
              <w:rPr>
                <w:rFonts w:ascii="Times New Roman" w:hAnsi="Times New Roman" w:cs="Times New Roman"/>
                <w:sz w:val="24"/>
                <w:szCs w:val="24"/>
              </w:rPr>
            </w:pPr>
            <w:r w:rsidRPr="00B86727">
              <w:rPr>
                <w:rFonts w:ascii="Times New Roman" w:hAnsi="Times New Roman" w:cs="Times New Roman"/>
                <w:b/>
                <w:sz w:val="24"/>
                <w:szCs w:val="24"/>
              </w:rPr>
              <w:t>Elaborarea de acte normative</w:t>
            </w:r>
          </w:p>
        </w:tc>
      </w:tr>
      <w:tr w:rsidR="004B147F" w:rsidRPr="00B86727" w:rsidTr="000B5F79">
        <w:trPr>
          <w:trHeight w:val="837"/>
        </w:trPr>
        <w:tc>
          <w:tcPr>
            <w:tcW w:w="880" w:type="dxa"/>
            <w:shd w:val="clear" w:color="auto" w:fill="auto"/>
            <w:vAlign w:val="center"/>
          </w:tcPr>
          <w:p w:rsidR="004B147F" w:rsidRPr="00B86727" w:rsidRDefault="004B147F" w:rsidP="004B147F">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lastRenderedPageBreak/>
              <w:t>1.1</w:t>
            </w:r>
          </w:p>
        </w:tc>
        <w:tc>
          <w:tcPr>
            <w:tcW w:w="4791" w:type="dxa"/>
            <w:shd w:val="clear" w:color="auto" w:fill="auto"/>
          </w:tcPr>
          <w:p w:rsidR="004B147F" w:rsidRPr="00B86727" w:rsidRDefault="004B147F" w:rsidP="004B147F">
            <w:pPr>
              <w:spacing w:line="240" w:lineRule="auto"/>
              <w:jc w:val="both"/>
              <w:rPr>
                <w:rFonts w:ascii="Times New Roman" w:hAnsi="Times New Roman" w:cs="Times New Roman"/>
                <w:bCs/>
                <w:sz w:val="24"/>
              </w:rPr>
            </w:pPr>
            <w:r w:rsidRPr="00B86727">
              <w:rPr>
                <w:rFonts w:ascii="Times New Roman" w:hAnsi="Times New Roman" w:cs="Times New Roman"/>
                <w:bCs/>
                <w:sz w:val="24"/>
              </w:rPr>
              <w:t>Elaborarea proiectului Regulamentului privind utilizare</w:t>
            </w:r>
            <w:r w:rsidR="001C2045">
              <w:rPr>
                <w:rFonts w:ascii="Times New Roman" w:hAnsi="Times New Roman" w:cs="Times New Roman"/>
                <w:bCs/>
                <w:sz w:val="24"/>
              </w:rPr>
              <w:t>a</w:t>
            </w:r>
            <w:r w:rsidRPr="00B86727">
              <w:rPr>
                <w:rFonts w:ascii="Times New Roman" w:hAnsi="Times New Roman" w:cs="Times New Roman"/>
                <w:bCs/>
                <w:sz w:val="24"/>
              </w:rPr>
              <w:t xml:space="preserve"> simbolurilor corporative ale Agenției Naționale pentru Reglementare în Energetică</w:t>
            </w:r>
          </w:p>
        </w:tc>
        <w:tc>
          <w:tcPr>
            <w:tcW w:w="1701" w:type="dxa"/>
            <w:shd w:val="clear" w:color="auto" w:fill="auto"/>
          </w:tcPr>
          <w:p w:rsidR="00373A52" w:rsidRDefault="00373A52" w:rsidP="002553E4">
            <w:pPr>
              <w:spacing w:after="0" w:line="240" w:lineRule="auto"/>
              <w:jc w:val="center"/>
              <w:rPr>
                <w:rFonts w:ascii="Times New Roman" w:eastAsia="Bookman Old Style" w:hAnsi="Times New Roman" w:cs="Times New Roman"/>
                <w:sz w:val="24"/>
                <w:szCs w:val="24"/>
                <w:lang w:eastAsia="ro-RO" w:bidi="ro-RO"/>
              </w:rPr>
            </w:pPr>
          </w:p>
          <w:p w:rsidR="002553E4" w:rsidRPr="00B86727" w:rsidRDefault="002553E4" w:rsidP="002553E4">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4B147F" w:rsidRPr="00B86727" w:rsidRDefault="004B147F" w:rsidP="004B147F">
            <w:pPr>
              <w:spacing w:after="0" w:line="240" w:lineRule="auto"/>
              <w:jc w:val="both"/>
              <w:rPr>
                <w:rFonts w:ascii="Times New Roman" w:eastAsia="Bookman Old Style" w:hAnsi="Times New Roman" w:cs="Times New Roman"/>
                <w:sz w:val="24"/>
                <w:szCs w:val="24"/>
                <w:lang w:eastAsia="ro-RO" w:bidi="ro-RO"/>
              </w:rPr>
            </w:pPr>
          </w:p>
        </w:tc>
        <w:tc>
          <w:tcPr>
            <w:tcW w:w="1559" w:type="dxa"/>
            <w:shd w:val="clear" w:color="auto" w:fill="auto"/>
          </w:tcPr>
          <w:p w:rsidR="00373A52" w:rsidRDefault="00373A52" w:rsidP="00495C1E">
            <w:pPr>
              <w:spacing w:after="0" w:line="240" w:lineRule="auto"/>
              <w:jc w:val="center"/>
              <w:rPr>
                <w:rFonts w:ascii="Times New Roman" w:eastAsia="Times New Roman" w:hAnsi="Times New Roman" w:cs="Times New Roman"/>
                <w:sz w:val="24"/>
                <w:szCs w:val="24"/>
              </w:rPr>
            </w:pPr>
          </w:p>
          <w:p w:rsidR="004B147F" w:rsidRPr="00B86727" w:rsidRDefault="00495C1E" w:rsidP="00495C1E">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T I</w:t>
            </w:r>
          </w:p>
        </w:tc>
        <w:tc>
          <w:tcPr>
            <w:tcW w:w="1701" w:type="dxa"/>
            <w:shd w:val="clear" w:color="auto" w:fill="auto"/>
          </w:tcPr>
          <w:p w:rsidR="00373A52" w:rsidRDefault="00373A52" w:rsidP="00373A52">
            <w:pPr>
              <w:spacing w:after="0" w:line="240" w:lineRule="auto"/>
              <w:jc w:val="center"/>
              <w:rPr>
                <w:rFonts w:ascii="Times New Roman" w:eastAsia="Times New Roman" w:hAnsi="Times New Roman" w:cs="Times New Roman"/>
                <w:sz w:val="24"/>
                <w:szCs w:val="24"/>
              </w:rPr>
            </w:pPr>
          </w:p>
          <w:p w:rsidR="004B147F" w:rsidRPr="00B86727" w:rsidRDefault="00373A52" w:rsidP="00373A52">
            <w:pPr>
              <w:spacing w:after="0" w:line="240" w:lineRule="auto"/>
              <w:jc w:val="center"/>
              <w:rPr>
                <w:rFonts w:ascii="Times New Roman" w:eastAsia="Times New Roman" w:hAnsi="Times New Roman" w:cs="Times New Roman"/>
                <w:sz w:val="24"/>
                <w:szCs w:val="24"/>
              </w:rPr>
            </w:pPr>
            <w:r w:rsidRPr="00373A52">
              <w:rPr>
                <w:rFonts w:ascii="Times New Roman" w:eastAsia="Times New Roman" w:hAnsi="Times New Roman" w:cs="Times New Roman"/>
                <w:sz w:val="24"/>
                <w:szCs w:val="24"/>
              </w:rPr>
              <w:t>T I</w:t>
            </w:r>
          </w:p>
        </w:tc>
      </w:tr>
      <w:tr w:rsidR="00495C1E" w:rsidRPr="00B86727" w:rsidTr="00524954">
        <w:trPr>
          <w:trHeight w:val="997"/>
        </w:trPr>
        <w:tc>
          <w:tcPr>
            <w:tcW w:w="880" w:type="dxa"/>
            <w:shd w:val="clear" w:color="auto" w:fill="auto"/>
            <w:vAlign w:val="center"/>
          </w:tcPr>
          <w:p w:rsidR="00495C1E" w:rsidRPr="00B86727" w:rsidRDefault="00495C1E" w:rsidP="00495C1E">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1.2</w:t>
            </w:r>
          </w:p>
        </w:tc>
        <w:tc>
          <w:tcPr>
            <w:tcW w:w="4791" w:type="dxa"/>
            <w:shd w:val="clear" w:color="auto" w:fill="auto"/>
          </w:tcPr>
          <w:p w:rsidR="00495C1E" w:rsidRPr="00B86727" w:rsidRDefault="00495C1E" w:rsidP="00495C1E">
            <w:pPr>
              <w:spacing w:line="240" w:lineRule="auto"/>
              <w:jc w:val="both"/>
              <w:rPr>
                <w:rFonts w:ascii="Times New Roman" w:hAnsi="Times New Roman" w:cs="Times New Roman"/>
                <w:bCs/>
                <w:sz w:val="24"/>
              </w:rPr>
            </w:pPr>
            <w:r w:rsidRPr="00B86727">
              <w:rPr>
                <w:rFonts w:ascii="Times New Roman" w:hAnsi="Times New Roman" w:cs="Times New Roman"/>
                <w:bCs/>
                <w:sz w:val="24"/>
              </w:rPr>
              <w:t>Hotărârea Consiliului de administrație al ANRE cu privire la aprobarea simbolurilor corporative ale ANRE</w:t>
            </w:r>
          </w:p>
        </w:tc>
        <w:tc>
          <w:tcPr>
            <w:tcW w:w="1701" w:type="dxa"/>
            <w:shd w:val="clear" w:color="auto" w:fill="auto"/>
          </w:tcPr>
          <w:p w:rsidR="002553E4" w:rsidRPr="00B86727" w:rsidRDefault="002553E4" w:rsidP="00495C1E">
            <w:pPr>
              <w:spacing w:after="0" w:line="240" w:lineRule="auto"/>
              <w:jc w:val="both"/>
              <w:rPr>
                <w:rFonts w:ascii="Times New Roman" w:eastAsia="Bookman Old Style" w:hAnsi="Times New Roman" w:cs="Times New Roman"/>
                <w:sz w:val="24"/>
                <w:szCs w:val="24"/>
                <w:lang w:eastAsia="ro-RO" w:bidi="ro-RO"/>
              </w:rPr>
            </w:pPr>
          </w:p>
          <w:p w:rsidR="002553E4" w:rsidRPr="00B86727" w:rsidRDefault="002553E4" w:rsidP="002553E4">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495C1E" w:rsidRPr="00B86727" w:rsidRDefault="00495C1E" w:rsidP="00495C1E">
            <w:pPr>
              <w:spacing w:after="0" w:line="240" w:lineRule="auto"/>
              <w:jc w:val="both"/>
              <w:rPr>
                <w:rFonts w:ascii="Times New Roman" w:eastAsia="Bookman Old Style" w:hAnsi="Times New Roman" w:cs="Times New Roman"/>
                <w:sz w:val="24"/>
                <w:szCs w:val="24"/>
                <w:lang w:eastAsia="ro-RO" w:bidi="ro-RO"/>
              </w:rPr>
            </w:pPr>
          </w:p>
        </w:tc>
        <w:tc>
          <w:tcPr>
            <w:tcW w:w="1559" w:type="dxa"/>
            <w:shd w:val="clear" w:color="auto" w:fill="auto"/>
          </w:tcPr>
          <w:p w:rsidR="00373A52" w:rsidRDefault="00373A52" w:rsidP="00495C1E">
            <w:pPr>
              <w:spacing w:after="0" w:line="240" w:lineRule="auto"/>
              <w:jc w:val="center"/>
              <w:rPr>
                <w:rFonts w:ascii="Times New Roman" w:eastAsia="Times New Roman" w:hAnsi="Times New Roman" w:cs="Times New Roman"/>
                <w:sz w:val="24"/>
                <w:szCs w:val="24"/>
              </w:rPr>
            </w:pPr>
          </w:p>
          <w:p w:rsidR="00495C1E" w:rsidRPr="00B86727" w:rsidRDefault="00495C1E" w:rsidP="00495C1E">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T I</w:t>
            </w:r>
          </w:p>
        </w:tc>
        <w:tc>
          <w:tcPr>
            <w:tcW w:w="1701" w:type="dxa"/>
            <w:shd w:val="clear" w:color="auto" w:fill="auto"/>
          </w:tcPr>
          <w:p w:rsidR="00373A52" w:rsidRDefault="00373A52" w:rsidP="00373A52">
            <w:pPr>
              <w:spacing w:after="0" w:line="240" w:lineRule="auto"/>
              <w:jc w:val="center"/>
              <w:rPr>
                <w:rFonts w:ascii="Times New Roman" w:eastAsia="Times New Roman" w:hAnsi="Times New Roman" w:cs="Times New Roman"/>
                <w:sz w:val="24"/>
                <w:szCs w:val="24"/>
              </w:rPr>
            </w:pPr>
          </w:p>
          <w:p w:rsidR="00495C1E" w:rsidRPr="00B86727" w:rsidRDefault="00373A52" w:rsidP="00373A52">
            <w:pPr>
              <w:spacing w:after="0" w:line="240" w:lineRule="auto"/>
              <w:jc w:val="center"/>
              <w:rPr>
                <w:rFonts w:ascii="Times New Roman" w:eastAsia="Times New Roman" w:hAnsi="Times New Roman" w:cs="Times New Roman"/>
                <w:sz w:val="24"/>
                <w:szCs w:val="24"/>
              </w:rPr>
            </w:pPr>
            <w:r w:rsidRPr="00373A52">
              <w:rPr>
                <w:rFonts w:ascii="Times New Roman" w:eastAsia="Times New Roman" w:hAnsi="Times New Roman" w:cs="Times New Roman"/>
                <w:sz w:val="24"/>
                <w:szCs w:val="24"/>
              </w:rPr>
              <w:t>T I</w:t>
            </w:r>
          </w:p>
        </w:tc>
      </w:tr>
      <w:tr w:rsidR="00495C1E" w:rsidRPr="00B86727" w:rsidTr="000B5F79">
        <w:trPr>
          <w:trHeight w:val="837"/>
        </w:trPr>
        <w:tc>
          <w:tcPr>
            <w:tcW w:w="880" w:type="dxa"/>
            <w:shd w:val="clear" w:color="auto" w:fill="auto"/>
            <w:vAlign w:val="center"/>
          </w:tcPr>
          <w:p w:rsidR="00495C1E" w:rsidRPr="00B86727" w:rsidRDefault="00495C1E" w:rsidP="00495C1E">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1.3</w:t>
            </w:r>
          </w:p>
        </w:tc>
        <w:tc>
          <w:tcPr>
            <w:tcW w:w="4791" w:type="dxa"/>
            <w:shd w:val="clear" w:color="auto" w:fill="auto"/>
            <w:vAlign w:val="center"/>
          </w:tcPr>
          <w:p w:rsidR="00495C1E" w:rsidRPr="00B86727" w:rsidRDefault="00495C1E" w:rsidP="00495C1E">
            <w:pPr>
              <w:spacing w:line="240" w:lineRule="auto"/>
              <w:jc w:val="both"/>
              <w:rPr>
                <w:rFonts w:ascii="Times New Roman" w:hAnsi="Times New Roman" w:cs="Times New Roman"/>
                <w:bCs/>
                <w:sz w:val="24"/>
              </w:rPr>
            </w:pPr>
            <w:r w:rsidRPr="00B86727">
              <w:rPr>
                <w:rFonts w:ascii="Times New Roman" w:eastAsia="Times New Roman" w:hAnsi="Times New Roman" w:cs="Times New Roman"/>
                <w:sz w:val="24"/>
                <w:szCs w:val="24"/>
              </w:rPr>
              <w:t>Definitivarea Regulamentului privind procedurile de elaborare a actelor normative de reglementare de către Agenția Națională pentru Reglementare în Energetică</w:t>
            </w:r>
          </w:p>
        </w:tc>
        <w:tc>
          <w:tcPr>
            <w:tcW w:w="1701" w:type="dxa"/>
            <w:shd w:val="clear" w:color="auto" w:fill="auto"/>
            <w:vAlign w:val="center"/>
          </w:tcPr>
          <w:p w:rsidR="00495C1E" w:rsidRPr="00B86727" w:rsidRDefault="00495C1E" w:rsidP="00495C1E">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495C1E" w:rsidRPr="00B86727" w:rsidRDefault="00495C1E" w:rsidP="00495C1E">
            <w:pPr>
              <w:spacing w:after="0" w:line="240" w:lineRule="auto"/>
              <w:jc w:val="both"/>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Secția juridică</w:t>
            </w:r>
          </w:p>
        </w:tc>
        <w:tc>
          <w:tcPr>
            <w:tcW w:w="1559" w:type="dxa"/>
            <w:shd w:val="clear" w:color="auto" w:fill="auto"/>
            <w:vAlign w:val="center"/>
          </w:tcPr>
          <w:p w:rsidR="00495C1E" w:rsidRPr="00B86727" w:rsidRDefault="00495C1E" w:rsidP="00495C1E">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T I</w:t>
            </w:r>
          </w:p>
        </w:tc>
        <w:tc>
          <w:tcPr>
            <w:tcW w:w="1701" w:type="dxa"/>
            <w:shd w:val="clear" w:color="auto" w:fill="auto"/>
            <w:vAlign w:val="center"/>
          </w:tcPr>
          <w:p w:rsidR="00495C1E" w:rsidRPr="00B86727" w:rsidRDefault="00373A52" w:rsidP="00373A52">
            <w:pPr>
              <w:spacing w:after="0" w:line="240" w:lineRule="auto"/>
              <w:jc w:val="center"/>
              <w:rPr>
                <w:rFonts w:ascii="Times New Roman" w:eastAsia="Times New Roman" w:hAnsi="Times New Roman" w:cs="Times New Roman"/>
                <w:sz w:val="24"/>
                <w:szCs w:val="24"/>
              </w:rPr>
            </w:pPr>
            <w:r w:rsidRPr="00373A52">
              <w:rPr>
                <w:rFonts w:ascii="Times New Roman" w:eastAsia="Times New Roman" w:hAnsi="Times New Roman" w:cs="Times New Roman"/>
                <w:sz w:val="24"/>
                <w:szCs w:val="24"/>
              </w:rPr>
              <w:t>T I</w:t>
            </w:r>
          </w:p>
        </w:tc>
      </w:tr>
      <w:tr w:rsidR="00495C1E" w:rsidRPr="00B86727" w:rsidTr="000B5F79">
        <w:trPr>
          <w:trHeight w:val="837"/>
        </w:trPr>
        <w:tc>
          <w:tcPr>
            <w:tcW w:w="880" w:type="dxa"/>
            <w:shd w:val="clear" w:color="auto" w:fill="auto"/>
            <w:vAlign w:val="center"/>
          </w:tcPr>
          <w:p w:rsidR="00495C1E" w:rsidRPr="00B86727" w:rsidRDefault="00495C1E" w:rsidP="00495C1E">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1.4</w:t>
            </w:r>
          </w:p>
        </w:tc>
        <w:tc>
          <w:tcPr>
            <w:tcW w:w="4791" w:type="dxa"/>
            <w:shd w:val="clear" w:color="auto" w:fill="auto"/>
            <w:vAlign w:val="center"/>
          </w:tcPr>
          <w:p w:rsidR="00495C1E" w:rsidRPr="00B86727" w:rsidRDefault="00495C1E" w:rsidP="00495C1E">
            <w:pPr>
              <w:spacing w:line="240" w:lineRule="auto"/>
              <w:jc w:val="both"/>
              <w:rPr>
                <w:rFonts w:ascii="Times New Roman" w:hAnsi="Times New Roman" w:cs="Times New Roman"/>
                <w:bCs/>
                <w:sz w:val="24"/>
              </w:rPr>
            </w:pPr>
            <w:r w:rsidRPr="00B86727">
              <w:rPr>
                <w:rFonts w:ascii="Times New Roman" w:hAnsi="Times New Roman" w:cs="Times New Roman"/>
                <w:bCs/>
                <w:sz w:val="24"/>
                <w:szCs w:val="24"/>
              </w:rPr>
              <w:t>Definitivarea și aprobarea în redacție nouă a Codului de etică și conduită profesională al Agenției Naționale pentru Reglementare în Energetică</w:t>
            </w:r>
          </w:p>
        </w:tc>
        <w:tc>
          <w:tcPr>
            <w:tcW w:w="1701" w:type="dxa"/>
            <w:shd w:val="clear" w:color="auto" w:fill="auto"/>
            <w:vAlign w:val="center"/>
          </w:tcPr>
          <w:p w:rsidR="00495C1E" w:rsidRPr="00B86727" w:rsidRDefault="00495C1E" w:rsidP="00495C1E">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495C1E" w:rsidRPr="00B86727" w:rsidRDefault="00495C1E" w:rsidP="00495C1E">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Secția juridică</w:t>
            </w:r>
          </w:p>
        </w:tc>
        <w:tc>
          <w:tcPr>
            <w:tcW w:w="1559" w:type="dxa"/>
            <w:shd w:val="clear" w:color="auto" w:fill="auto"/>
            <w:vAlign w:val="center"/>
          </w:tcPr>
          <w:p w:rsidR="00495C1E" w:rsidRPr="00B86727" w:rsidRDefault="00943C10" w:rsidP="00495C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 I</w:t>
            </w:r>
          </w:p>
        </w:tc>
        <w:tc>
          <w:tcPr>
            <w:tcW w:w="1701" w:type="dxa"/>
            <w:shd w:val="clear" w:color="auto" w:fill="auto"/>
            <w:vAlign w:val="center"/>
          </w:tcPr>
          <w:p w:rsidR="00373A52" w:rsidRDefault="00373A52" w:rsidP="00373A52">
            <w:pPr>
              <w:spacing w:after="0" w:line="240" w:lineRule="auto"/>
              <w:jc w:val="both"/>
              <w:rPr>
                <w:rFonts w:ascii="Times New Roman" w:eastAsia="Times New Roman" w:hAnsi="Times New Roman" w:cs="Times New Roman"/>
                <w:sz w:val="24"/>
                <w:szCs w:val="24"/>
              </w:rPr>
            </w:pPr>
          </w:p>
          <w:p w:rsidR="00373A52" w:rsidRPr="00373A52" w:rsidRDefault="00943C10" w:rsidP="00373A5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w:t>
            </w:r>
            <w:r w:rsidR="00373A52" w:rsidRPr="00373A52">
              <w:rPr>
                <w:rFonts w:ascii="Times New Roman" w:eastAsia="Times New Roman" w:hAnsi="Times New Roman" w:cs="Times New Roman"/>
                <w:sz w:val="24"/>
                <w:szCs w:val="24"/>
              </w:rPr>
              <w:t>I</w:t>
            </w:r>
          </w:p>
          <w:p w:rsidR="00495C1E" w:rsidRPr="00B86727" w:rsidRDefault="00495C1E" w:rsidP="00495C1E">
            <w:pPr>
              <w:spacing w:after="0" w:line="240" w:lineRule="auto"/>
              <w:jc w:val="both"/>
              <w:rPr>
                <w:rFonts w:ascii="Times New Roman" w:eastAsia="Times New Roman" w:hAnsi="Times New Roman" w:cs="Times New Roman"/>
                <w:sz w:val="24"/>
                <w:szCs w:val="24"/>
              </w:rPr>
            </w:pPr>
          </w:p>
        </w:tc>
      </w:tr>
      <w:tr w:rsidR="00943C10" w:rsidRPr="00B86727" w:rsidTr="000B5F79">
        <w:trPr>
          <w:trHeight w:val="837"/>
        </w:trPr>
        <w:tc>
          <w:tcPr>
            <w:tcW w:w="880" w:type="dxa"/>
            <w:shd w:val="clear" w:color="auto" w:fill="auto"/>
            <w:vAlign w:val="center"/>
          </w:tcPr>
          <w:p w:rsidR="00943C10" w:rsidRPr="00B86727" w:rsidRDefault="00943C10" w:rsidP="00495C1E">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1.5</w:t>
            </w:r>
          </w:p>
        </w:tc>
        <w:tc>
          <w:tcPr>
            <w:tcW w:w="4791" w:type="dxa"/>
            <w:shd w:val="clear" w:color="auto" w:fill="auto"/>
            <w:vAlign w:val="center"/>
          </w:tcPr>
          <w:p w:rsidR="00943C10" w:rsidRPr="00B86727" w:rsidRDefault="00943C10" w:rsidP="00495C1E">
            <w:pPr>
              <w:spacing w:line="240" w:lineRule="auto"/>
              <w:jc w:val="both"/>
              <w:rPr>
                <w:rFonts w:ascii="Times New Roman" w:hAnsi="Times New Roman" w:cs="Times New Roman"/>
                <w:bCs/>
                <w:sz w:val="24"/>
                <w:szCs w:val="24"/>
              </w:rPr>
            </w:pPr>
            <w:r w:rsidRPr="00943C10">
              <w:rPr>
                <w:rFonts w:ascii="Times New Roman" w:hAnsi="Times New Roman" w:cs="Times New Roman"/>
                <w:bCs/>
                <w:sz w:val="24"/>
                <w:szCs w:val="24"/>
              </w:rPr>
              <w:t>Elaborarea Regulamentului privind desfășurarea ședințelor publice în cadrul Agenției Naționale pentru Reglementare în Energetică</w:t>
            </w:r>
          </w:p>
        </w:tc>
        <w:tc>
          <w:tcPr>
            <w:tcW w:w="1701" w:type="dxa"/>
            <w:shd w:val="clear" w:color="auto" w:fill="auto"/>
            <w:vAlign w:val="center"/>
          </w:tcPr>
          <w:p w:rsidR="00943C10" w:rsidRPr="00943C10" w:rsidRDefault="00943C10" w:rsidP="00943C10">
            <w:pPr>
              <w:spacing w:after="0" w:line="240" w:lineRule="auto"/>
              <w:jc w:val="center"/>
              <w:rPr>
                <w:rFonts w:ascii="Times New Roman" w:eastAsia="Bookman Old Style" w:hAnsi="Times New Roman" w:cs="Times New Roman"/>
                <w:sz w:val="24"/>
                <w:szCs w:val="24"/>
                <w:lang w:eastAsia="ro-RO" w:bidi="ro-RO"/>
              </w:rPr>
            </w:pPr>
            <w:r w:rsidRPr="00943C10">
              <w:rPr>
                <w:rFonts w:ascii="Times New Roman" w:eastAsia="Bookman Old Style" w:hAnsi="Times New Roman" w:cs="Times New Roman"/>
                <w:sz w:val="24"/>
                <w:szCs w:val="24"/>
                <w:lang w:eastAsia="ro-RO" w:bidi="ro-RO"/>
              </w:rPr>
              <w:t>DJPC</w:t>
            </w:r>
          </w:p>
          <w:p w:rsidR="00943C10" w:rsidRPr="00B86727" w:rsidRDefault="00943C10" w:rsidP="00943C10">
            <w:pPr>
              <w:spacing w:after="0" w:line="240" w:lineRule="auto"/>
              <w:jc w:val="center"/>
              <w:rPr>
                <w:rFonts w:ascii="Times New Roman" w:eastAsia="Bookman Old Style" w:hAnsi="Times New Roman" w:cs="Times New Roman"/>
                <w:sz w:val="24"/>
                <w:szCs w:val="24"/>
                <w:lang w:eastAsia="ro-RO" w:bidi="ro-RO"/>
              </w:rPr>
            </w:pPr>
            <w:r w:rsidRPr="00943C10">
              <w:rPr>
                <w:rFonts w:ascii="Times New Roman" w:eastAsia="Bookman Old Style" w:hAnsi="Times New Roman" w:cs="Times New Roman"/>
                <w:sz w:val="24"/>
                <w:szCs w:val="24"/>
                <w:lang w:eastAsia="ro-RO" w:bidi="ro-RO"/>
              </w:rPr>
              <w:t>Secția juridică</w:t>
            </w:r>
          </w:p>
        </w:tc>
        <w:tc>
          <w:tcPr>
            <w:tcW w:w="1559" w:type="dxa"/>
            <w:shd w:val="clear" w:color="auto" w:fill="auto"/>
            <w:vAlign w:val="center"/>
          </w:tcPr>
          <w:p w:rsidR="00943C10" w:rsidRDefault="00943C10" w:rsidP="00495C1E">
            <w:pPr>
              <w:spacing w:after="0" w:line="240" w:lineRule="auto"/>
              <w:jc w:val="center"/>
              <w:rPr>
                <w:rFonts w:ascii="Times New Roman" w:eastAsia="Times New Roman" w:hAnsi="Times New Roman" w:cs="Times New Roman"/>
                <w:sz w:val="24"/>
                <w:szCs w:val="24"/>
              </w:rPr>
            </w:pPr>
            <w:r w:rsidRPr="00943C10">
              <w:rPr>
                <w:rFonts w:ascii="Times New Roman" w:eastAsia="Times New Roman" w:hAnsi="Times New Roman" w:cs="Times New Roman"/>
                <w:sz w:val="24"/>
                <w:szCs w:val="24"/>
              </w:rPr>
              <w:t>T I</w:t>
            </w:r>
            <w:r>
              <w:rPr>
                <w:rFonts w:ascii="Times New Roman" w:eastAsia="Times New Roman" w:hAnsi="Times New Roman" w:cs="Times New Roman"/>
                <w:sz w:val="24"/>
                <w:szCs w:val="24"/>
              </w:rPr>
              <w:t>I</w:t>
            </w:r>
          </w:p>
        </w:tc>
        <w:tc>
          <w:tcPr>
            <w:tcW w:w="1701" w:type="dxa"/>
            <w:shd w:val="clear" w:color="auto" w:fill="auto"/>
            <w:vAlign w:val="center"/>
          </w:tcPr>
          <w:p w:rsidR="00943C10" w:rsidRDefault="00943C10" w:rsidP="00943C10">
            <w:pPr>
              <w:spacing w:after="0" w:line="240" w:lineRule="auto"/>
              <w:jc w:val="center"/>
              <w:rPr>
                <w:rFonts w:ascii="Times New Roman" w:eastAsia="Times New Roman" w:hAnsi="Times New Roman" w:cs="Times New Roman"/>
                <w:sz w:val="24"/>
                <w:szCs w:val="24"/>
              </w:rPr>
            </w:pPr>
          </w:p>
          <w:p w:rsidR="00943C10" w:rsidRPr="00943C10" w:rsidRDefault="00943C10" w:rsidP="00943C10">
            <w:pPr>
              <w:spacing w:after="0" w:line="240" w:lineRule="auto"/>
              <w:jc w:val="center"/>
              <w:rPr>
                <w:rFonts w:ascii="Times New Roman" w:eastAsia="Times New Roman" w:hAnsi="Times New Roman" w:cs="Times New Roman"/>
                <w:sz w:val="24"/>
                <w:szCs w:val="24"/>
              </w:rPr>
            </w:pPr>
            <w:r w:rsidRPr="00943C10">
              <w:rPr>
                <w:rFonts w:ascii="Times New Roman" w:eastAsia="Times New Roman" w:hAnsi="Times New Roman" w:cs="Times New Roman"/>
                <w:sz w:val="24"/>
                <w:szCs w:val="24"/>
              </w:rPr>
              <w:t>T I</w:t>
            </w:r>
            <w:r>
              <w:rPr>
                <w:rFonts w:ascii="Times New Roman" w:eastAsia="Times New Roman" w:hAnsi="Times New Roman" w:cs="Times New Roman"/>
                <w:sz w:val="24"/>
                <w:szCs w:val="24"/>
              </w:rPr>
              <w:t>I</w:t>
            </w:r>
          </w:p>
          <w:p w:rsidR="00943C10" w:rsidRDefault="00943C10" w:rsidP="00943C10">
            <w:pPr>
              <w:spacing w:after="0" w:line="240" w:lineRule="auto"/>
              <w:jc w:val="center"/>
              <w:rPr>
                <w:rFonts w:ascii="Times New Roman" w:eastAsia="Times New Roman" w:hAnsi="Times New Roman" w:cs="Times New Roman"/>
                <w:sz w:val="24"/>
                <w:szCs w:val="24"/>
              </w:rPr>
            </w:pPr>
          </w:p>
        </w:tc>
      </w:tr>
      <w:tr w:rsidR="00495C1E" w:rsidRPr="00B86727" w:rsidTr="003A7096">
        <w:trPr>
          <w:trHeight w:val="837"/>
        </w:trPr>
        <w:tc>
          <w:tcPr>
            <w:tcW w:w="880" w:type="dxa"/>
            <w:shd w:val="clear" w:color="auto" w:fill="auto"/>
            <w:vAlign w:val="center"/>
          </w:tcPr>
          <w:p w:rsidR="00495C1E" w:rsidRPr="00B86727" w:rsidRDefault="00943C10" w:rsidP="00495C1E">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1.6</w:t>
            </w:r>
          </w:p>
        </w:tc>
        <w:tc>
          <w:tcPr>
            <w:tcW w:w="4791" w:type="dxa"/>
            <w:shd w:val="clear" w:color="auto" w:fill="auto"/>
            <w:vAlign w:val="center"/>
          </w:tcPr>
          <w:p w:rsidR="00495C1E" w:rsidRPr="00B86727" w:rsidRDefault="00495C1E" w:rsidP="00495C1E">
            <w:pPr>
              <w:spacing w:line="240" w:lineRule="auto"/>
              <w:jc w:val="both"/>
              <w:rPr>
                <w:rFonts w:ascii="Times New Roman" w:hAnsi="Times New Roman" w:cs="Times New Roman"/>
                <w:bCs/>
                <w:sz w:val="24"/>
              </w:rPr>
            </w:pPr>
            <w:r w:rsidRPr="00B86727">
              <w:rPr>
                <w:rFonts w:ascii="Times New Roman" w:hAnsi="Times New Roman" w:cs="Times New Roman"/>
                <w:bCs/>
                <w:sz w:val="24"/>
              </w:rPr>
              <w:t>Definitivarea politicilor de securitate a datelor cu caracter personal la prelucrarea acestora în cadrul sistemelor informaționale gestionate de Agenția Națională pentru Reglementare în Energetică</w:t>
            </w:r>
          </w:p>
        </w:tc>
        <w:tc>
          <w:tcPr>
            <w:tcW w:w="1701" w:type="dxa"/>
            <w:shd w:val="clear" w:color="auto" w:fill="auto"/>
            <w:vAlign w:val="center"/>
          </w:tcPr>
          <w:p w:rsidR="00495C1E" w:rsidRPr="00B86727" w:rsidRDefault="00495C1E" w:rsidP="00495C1E">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495C1E" w:rsidRPr="00B86727" w:rsidRDefault="00495C1E" w:rsidP="00495C1E">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Secția juridică</w:t>
            </w:r>
          </w:p>
        </w:tc>
        <w:tc>
          <w:tcPr>
            <w:tcW w:w="1559" w:type="dxa"/>
            <w:shd w:val="clear" w:color="auto" w:fill="auto"/>
          </w:tcPr>
          <w:p w:rsidR="00373A52" w:rsidRDefault="00373A52" w:rsidP="00495C1E">
            <w:pPr>
              <w:spacing w:after="0" w:line="240" w:lineRule="auto"/>
              <w:jc w:val="center"/>
              <w:rPr>
                <w:rFonts w:ascii="Times New Roman" w:eastAsia="Times New Roman" w:hAnsi="Times New Roman" w:cs="Times New Roman"/>
                <w:sz w:val="24"/>
                <w:szCs w:val="24"/>
              </w:rPr>
            </w:pPr>
          </w:p>
          <w:p w:rsidR="00373A52" w:rsidRDefault="00373A52" w:rsidP="00495C1E">
            <w:pPr>
              <w:spacing w:after="0" w:line="240" w:lineRule="auto"/>
              <w:jc w:val="center"/>
              <w:rPr>
                <w:rFonts w:ascii="Times New Roman" w:eastAsia="Times New Roman" w:hAnsi="Times New Roman" w:cs="Times New Roman"/>
                <w:sz w:val="24"/>
                <w:szCs w:val="24"/>
              </w:rPr>
            </w:pPr>
          </w:p>
          <w:p w:rsidR="00495C1E" w:rsidRPr="00B86727" w:rsidRDefault="00495C1E" w:rsidP="00495C1E">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T II</w:t>
            </w:r>
          </w:p>
          <w:p w:rsidR="00495C1E" w:rsidRPr="00B86727" w:rsidRDefault="00495C1E" w:rsidP="00495C1E">
            <w:pPr>
              <w:spacing w:after="0" w:line="240" w:lineRule="auto"/>
              <w:jc w:val="center"/>
              <w:rPr>
                <w:rFonts w:ascii="Times New Roman" w:eastAsia="Times New Roman" w:hAnsi="Times New Roman" w:cs="Times New Roman"/>
                <w:sz w:val="24"/>
                <w:szCs w:val="24"/>
              </w:rPr>
            </w:pPr>
          </w:p>
        </w:tc>
        <w:tc>
          <w:tcPr>
            <w:tcW w:w="1701" w:type="dxa"/>
            <w:shd w:val="clear" w:color="auto" w:fill="auto"/>
            <w:vAlign w:val="center"/>
          </w:tcPr>
          <w:p w:rsidR="00373A52" w:rsidRPr="00373A52" w:rsidRDefault="00373A52" w:rsidP="00373A52">
            <w:pPr>
              <w:spacing w:after="0" w:line="240" w:lineRule="auto"/>
              <w:jc w:val="center"/>
              <w:rPr>
                <w:rFonts w:ascii="Times New Roman" w:eastAsia="Times New Roman" w:hAnsi="Times New Roman" w:cs="Times New Roman"/>
                <w:sz w:val="24"/>
                <w:szCs w:val="24"/>
              </w:rPr>
            </w:pPr>
            <w:r w:rsidRPr="00373A52">
              <w:rPr>
                <w:rFonts w:ascii="Times New Roman" w:eastAsia="Times New Roman" w:hAnsi="Times New Roman" w:cs="Times New Roman"/>
                <w:sz w:val="24"/>
                <w:szCs w:val="24"/>
              </w:rPr>
              <w:t>T II</w:t>
            </w:r>
          </w:p>
          <w:p w:rsidR="00495C1E" w:rsidRPr="00B86727" w:rsidRDefault="00495C1E" w:rsidP="00495C1E">
            <w:pPr>
              <w:spacing w:after="0" w:line="240" w:lineRule="auto"/>
              <w:jc w:val="both"/>
              <w:rPr>
                <w:rFonts w:ascii="Times New Roman" w:eastAsia="Times New Roman" w:hAnsi="Times New Roman" w:cs="Times New Roman"/>
                <w:sz w:val="24"/>
                <w:szCs w:val="24"/>
              </w:rPr>
            </w:pPr>
          </w:p>
        </w:tc>
      </w:tr>
      <w:tr w:rsidR="00495C1E" w:rsidRPr="00B86727" w:rsidTr="00025988">
        <w:trPr>
          <w:trHeight w:val="1184"/>
        </w:trPr>
        <w:tc>
          <w:tcPr>
            <w:tcW w:w="880" w:type="dxa"/>
            <w:shd w:val="clear" w:color="auto" w:fill="auto"/>
            <w:vAlign w:val="center"/>
          </w:tcPr>
          <w:p w:rsidR="00495C1E" w:rsidRPr="00B86727" w:rsidRDefault="00943C10" w:rsidP="00495C1E">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1.7</w:t>
            </w:r>
          </w:p>
        </w:tc>
        <w:tc>
          <w:tcPr>
            <w:tcW w:w="4791" w:type="dxa"/>
            <w:shd w:val="clear" w:color="auto" w:fill="auto"/>
            <w:vAlign w:val="center"/>
          </w:tcPr>
          <w:p w:rsidR="00495C1E" w:rsidRPr="00B86727" w:rsidRDefault="00495C1E" w:rsidP="00943C10">
            <w:pPr>
              <w:spacing w:line="240" w:lineRule="auto"/>
              <w:jc w:val="both"/>
              <w:rPr>
                <w:rFonts w:ascii="Times New Roman" w:hAnsi="Times New Roman" w:cs="Times New Roman"/>
                <w:sz w:val="24"/>
              </w:rPr>
            </w:pPr>
            <w:r w:rsidRPr="00B86727">
              <w:rPr>
                <w:rFonts w:ascii="Times New Roman" w:hAnsi="Times New Roman" w:cs="Times New Roman"/>
                <w:sz w:val="24"/>
              </w:rPr>
              <w:t xml:space="preserve">Definitivarea Regulamentului privind datele cu caracter personal ale salariaților din cadrul Agenției Naționale pentru Reglementare în Energetică </w:t>
            </w:r>
          </w:p>
        </w:tc>
        <w:tc>
          <w:tcPr>
            <w:tcW w:w="1701" w:type="dxa"/>
            <w:shd w:val="clear" w:color="auto" w:fill="auto"/>
            <w:vAlign w:val="center"/>
          </w:tcPr>
          <w:p w:rsidR="00495C1E" w:rsidRPr="00B86727" w:rsidRDefault="00495C1E" w:rsidP="00495C1E">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495C1E" w:rsidRPr="00B86727" w:rsidRDefault="00495C1E" w:rsidP="00495C1E">
            <w:pPr>
              <w:spacing w:after="0" w:line="240" w:lineRule="auto"/>
              <w:jc w:val="both"/>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Secția juridică</w:t>
            </w:r>
          </w:p>
        </w:tc>
        <w:tc>
          <w:tcPr>
            <w:tcW w:w="1559" w:type="dxa"/>
            <w:shd w:val="clear" w:color="auto" w:fill="auto"/>
          </w:tcPr>
          <w:p w:rsidR="00373A52" w:rsidRDefault="00373A52" w:rsidP="00495C1E">
            <w:pPr>
              <w:spacing w:after="0" w:line="240" w:lineRule="auto"/>
              <w:jc w:val="center"/>
              <w:rPr>
                <w:rFonts w:ascii="Times New Roman" w:eastAsia="Times New Roman" w:hAnsi="Times New Roman" w:cs="Times New Roman"/>
                <w:sz w:val="24"/>
                <w:szCs w:val="24"/>
              </w:rPr>
            </w:pPr>
          </w:p>
          <w:p w:rsidR="00373A52" w:rsidRDefault="00373A52" w:rsidP="00495C1E">
            <w:pPr>
              <w:spacing w:after="0" w:line="240" w:lineRule="auto"/>
              <w:jc w:val="center"/>
              <w:rPr>
                <w:rFonts w:ascii="Times New Roman" w:eastAsia="Times New Roman" w:hAnsi="Times New Roman" w:cs="Times New Roman"/>
                <w:sz w:val="24"/>
                <w:szCs w:val="24"/>
              </w:rPr>
            </w:pPr>
          </w:p>
          <w:p w:rsidR="00495C1E" w:rsidRPr="00B86727" w:rsidRDefault="00495C1E" w:rsidP="00495C1E">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T II</w:t>
            </w:r>
          </w:p>
          <w:p w:rsidR="00495C1E" w:rsidRPr="00B86727" w:rsidRDefault="00495C1E" w:rsidP="00495C1E">
            <w:pPr>
              <w:spacing w:after="0" w:line="240" w:lineRule="auto"/>
              <w:jc w:val="center"/>
              <w:rPr>
                <w:rFonts w:ascii="Times New Roman" w:eastAsia="Times New Roman" w:hAnsi="Times New Roman" w:cs="Times New Roman"/>
                <w:sz w:val="24"/>
                <w:szCs w:val="24"/>
              </w:rPr>
            </w:pPr>
          </w:p>
        </w:tc>
        <w:tc>
          <w:tcPr>
            <w:tcW w:w="1701" w:type="dxa"/>
            <w:shd w:val="clear" w:color="auto" w:fill="auto"/>
            <w:vAlign w:val="center"/>
          </w:tcPr>
          <w:p w:rsidR="004E4705" w:rsidRDefault="004E4705" w:rsidP="00373A52">
            <w:pPr>
              <w:spacing w:after="0" w:line="240" w:lineRule="auto"/>
              <w:jc w:val="center"/>
              <w:rPr>
                <w:rFonts w:ascii="Times New Roman" w:eastAsia="Times New Roman" w:hAnsi="Times New Roman" w:cs="Times New Roman"/>
                <w:sz w:val="24"/>
                <w:szCs w:val="24"/>
              </w:rPr>
            </w:pPr>
          </w:p>
          <w:p w:rsidR="00373A52" w:rsidRPr="00373A52" w:rsidRDefault="00373A52" w:rsidP="00373A52">
            <w:pPr>
              <w:spacing w:after="0" w:line="240" w:lineRule="auto"/>
              <w:jc w:val="center"/>
              <w:rPr>
                <w:rFonts w:ascii="Times New Roman" w:eastAsia="Times New Roman" w:hAnsi="Times New Roman" w:cs="Times New Roman"/>
                <w:sz w:val="24"/>
                <w:szCs w:val="24"/>
              </w:rPr>
            </w:pPr>
            <w:bookmarkStart w:id="0" w:name="_GoBack"/>
            <w:bookmarkEnd w:id="0"/>
            <w:r w:rsidRPr="00373A52">
              <w:rPr>
                <w:rFonts w:ascii="Times New Roman" w:eastAsia="Times New Roman" w:hAnsi="Times New Roman" w:cs="Times New Roman"/>
                <w:sz w:val="24"/>
                <w:szCs w:val="24"/>
              </w:rPr>
              <w:t>T II</w:t>
            </w:r>
          </w:p>
          <w:p w:rsidR="00495C1E" w:rsidRPr="00B86727" w:rsidRDefault="00495C1E" w:rsidP="00373A52">
            <w:pPr>
              <w:spacing w:after="0" w:line="240" w:lineRule="auto"/>
              <w:jc w:val="center"/>
              <w:rPr>
                <w:rFonts w:ascii="Times New Roman" w:eastAsia="Times New Roman" w:hAnsi="Times New Roman" w:cs="Times New Roman"/>
                <w:sz w:val="24"/>
                <w:szCs w:val="24"/>
              </w:rPr>
            </w:pPr>
          </w:p>
        </w:tc>
      </w:tr>
      <w:tr w:rsidR="00495C1E" w:rsidRPr="00B86727" w:rsidTr="00025988">
        <w:trPr>
          <w:trHeight w:val="1184"/>
        </w:trPr>
        <w:tc>
          <w:tcPr>
            <w:tcW w:w="880" w:type="dxa"/>
            <w:shd w:val="clear" w:color="auto" w:fill="auto"/>
            <w:vAlign w:val="center"/>
          </w:tcPr>
          <w:p w:rsidR="00495C1E" w:rsidRPr="00B86727" w:rsidRDefault="00943C10" w:rsidP="00495C1E">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1.8</w:t>
            </w:r>
          </w:p>
        </w:tc>
        <w:tc>
          <w:tcPr>
            <w:tcW w:w="4791" w:type="dxa"/>
            <w:shd w:val="clear" w:color="auto" w:fill="auto"/>
            <w:vAlign w:val="center"/>
          </w:tcPr>
          <w:p w:rsidR="00495C1E" w:rsidRPr="00B86727" w:rsidRDefault="00495C1E" w:rsidP="00943C10">
            <w:pPr>
              <w:keepNext/>
              <w:keepLines/>
              <w:spacing w:after="0" w:line="240" w:lineRule="auto"/>
              <w:ind w:right="-2"/>
              <w:jc w:val="both"/>
              <w:outlineLvl w:val="0"/>
              <w:rPr>
                <w:rFonts w:ascii="Times New Roman" w:eastAsia="Calibri" w:hAnsi="Times New Roman" w:cs="Times New Roman"/>
                <w:bCs/>
                <w:sz w:val="24"/>
                <w:szCs w:val="24"/>
                <w:lang w:eastAsia="ro-RO"/>
              </w:rPr>
            </w:pPr>
            <w:r w:rsidRPr="00B86727">
              <w:rPr>
                <w:rFonts w:ascii="Times New Roman" w:eastAsia="Calibri" w:hAnsi="Times New Roman" w:cs="Times New Roman"/>
                <w:bCs/>
                <w:sz w:val="24"/>
                <w:szCs w:val="24"/>
                <w:lang w:eastAsia="ro-RO"/>
              </w:rPr>
              <w:t xml:space="preserve">Definitivarea Regulamentului privind prelucrarea informațiilor </w:t>
            </w:r>
            <w:bookmarkStart w:id="1" w:name="bookmark1"/>
            <w:r w:rsidRPr="00B86727">
              <w:rPr>
                <w:rFonts w:ascii="Times New Roman" w:eastAsia="Calibri" w:hAnsi="Times New Roman" w:cs="Times New Roman"/>
                <w:bCs/>
                <w:sz w:val="24"/>
                <w:szCs w:val="24"/>
                <w:lang w:eastAsia="ro-RO"/>
              </w:rPr>
              <w:t xml:space="preserve">ce </w:t>
            </w:r>
            <w:bookmarkStart w:id="2" w:name="bookmark2"/>
            <w:bookmarkEnd w:id="1"/>
            <w:r w:rsidRPr="00B86727">
              <w:rPr>
                <w:rFonts w:ascii="Times New Roman" w:eastAsia="Calibri" w:hAnsi="Times New Roman" w:cs="Times New Roman"/>
                <w:bCs/>
                <w:sz w:val="24"/>
                <w:szCs w:val="24"/>
                <w:lang w:eastAsia="ro-RO"/>
              </w:rPr>
              <w:t>conțin date cu caracter personal în sistemul de evidență contabilă în cadrul Agenției Naționale pentru Reglementare în Energetică</w:t>
            </w:r>
            <w:bookmarkEnd w:id="2"/>
            <w:r w:rsidRPr="00B86727">
              <w:rPr>
                <w:rFonts w:ascii="Times New Roman" w:eastAsia="Calibri" w:hAnsi="Times New Roman" w:cs="Times New Roman"/>
                <w:bCs/>
                <w:sz w:val="24"/>
                <w:szCs w:val="24"/>
                <w:lang w:eastAsia="ro-RO"/>
              </w:rPr>
              <w:t xml:space="preserve"> </w:t>
            </w:r>
          </w:p>
        </w:tc>
        <w:tc>
          <w:tcPr>
            <w:tcW w:w="1701" w:type="dxa"/>
            <w:shd w:val="clear" w:color="auto" w:fill="auto"/>
            <w:vAlign w:val="center"/>
          </w:tcPr>
          <w:p w:rsidR="00495C1E" w:rsidRPr="00B86727" w:rsidRDefault="00495C1E" w:rsidP="00495C1E">
            <w:pPr>
              <w:spacing w:after="0" w:line="240" w:lineRule="auto"/>
              <w:jc w:val="center"/>
              <w:rPr>
                <w:rFonts w:ascii="Times New Roman" w:eastAsia="Bookman Old Style" w:hAnsi="Times New Roman" w:cs="Times New Roman"/>
                <w:sz w:val="24"/>
                <w:szCs w:val="24"/>
                <w:lang w:val="en-GB" w:eastAsia="ro-RO" w:bidi="ro-RO"/>
              </w:rPr>
            </w:pPr>
            <w:r w:rsidRPr="00B86727">
              <w:rPr>
                <w:rFonts w:ascii="Times New Roman" w:eastAsia="Bookman Old Style" w:hAnsi="Times New Roman" w:cs="Times New Roman"/>
                <w:sz w:val="24"/>
                <w:szCs w:val="24"/>
                <w:lang w:eastAsia="ro-RO" w:bidi="ro-RO"/>
              </w:rPr>
              <w:t>DJPC</w:t>
            </w:r>
          </w:p>
          <w:p w:rsidR="00495C1E" w:rsidRPr="00B86727" w:rsidRDefault="00495C1E" w:rsidP="00495C1E">
            <w:pPr>
              <w:spacing w:after="0" w:line="240" w:lineRule="auto"/>
              <w:jc w:val="both"/>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Secția juridică</w:t>
            </w:r>
          </w:p>
        </w:tc>
        <w:tc>
          <w:tcPr>
            <w:tcW w:w="1559" w:type="dxa"/>
            <w:shd w:val="clear" w:color="auto" w:fill="auto"/>
          </w:tcPr>
          <w:p w:rsidR="00373A52" w:rsidRDefault="00373A52" w:rsidP="00495C1E">
            <w:pPr>
              <w:spacing w:after="0" w:line="240" w:lineRule="auto"/>
              <w:jc w:val="center"/>
              <w:rPr>
                <w:rFonts w:ascii="Times New Roman" w:eastAsia="Times New Roman" w:hAnsi="Times New Roman" w:cs="Times New Roman"/>
                <w:sz w:val="24"/>
                <w:szCs w:val="24"/>
              </w:rPr>
            </w:pPr>
          </w:p>
          <w:p w:rsidR="00373A52" w:rsidRDefault="00373A52" w:rsidP="00495C1E">
            <w:pPr>
              <w:spacing w:after="0" w:line="240" w:lineRule="auto"/>
              <w:jc w:val="center"/>
              <w:rPr>
                <w:rFonts w:ascii="Times New Roman" w:eastAsia="Times New Roman" w:hAnsi="Times New Roman" w:cs="Times New Roman"/>
                <w:sz w:val="24"/>
                <w:szCs w:val="24"/>
              </w:rPr>
            </w:pPr>
          </w:p>
          <w:p w:rsidR="00373A52" w:rsidRPr="00373A52" w:rsidRDefault="00373A52" w:rsidP="00495C1E">
            <w:pPr>
              <w:spacing w:after="0" w:line="240" w:lineRule="auto"/>
              <w:jc w:val="center"/>
              <w:rPr>
                <w:rFonts w:ascii="Times New Roman" w:eastAsia="Times New Roman" w:hAnsi="Times New Roman" w:cs="Times New Roman"/>
                <w:sz w:val="18"/>
                <w:szCs w:val="24"/>
              </w:rPr>
            </w:pPr>
          </w:p>
          <w:p w:rsidR="00495C1E" w:rsidRPr="00B86727" w:rsidRDefault="00495C1E" w:rsidP="00495C1E">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T II</w:t>
            </w:r>
          </w:p>
          <w:p w:rsidR="00495C1E" w:rsidRPr="00B86727" w:rsidRDefault="00495C1E" w:rsidP="00495C1E">
            <w:pPr>
              <w:spacing w:after="0" w:line="240" w:lineRule="auto"/>
              <w:jc w:val="center"/>
              <w:rPr>
                <w:rFonts w:ascii="Times New Roman" w:eastAsia="Times New Roman" w:hAnsi="Times New Roman" w:cs="Times New Roman"/>
                <w:sz w:val="24"/>
                <w:szCs w:val="24"/>
              </w:rPr>
            </w:pPr>
          </w:p>
        </w:tc>
        <w:tc>
          <w:tcPr>
            <w:tcW w:w="1701" w:type="dxa"/>
            <w:shd w:val="clear" w:color="auto" w:fill="auto"/>
            <w:vAlign w:val="center"/>
          </w:tcPr>
          <w:p w:rsidR="00373A52" w:rsidRDefault="00373A52" w:rsidP="00373A52">
            <w:pPr>
              <w:spacing w:after="0" w:line="240" w:lineRule="auto"/>
              <w:jc w:val="center"/>
              <w:rPr>
                <w:rFonts w:ascii="Times New Roman" w:eastAsia="Times New Roman" w:hAnsi="Times New Roman" w:cs="Times New Roman"/>
                <w:sz w:val="24"/>
                <w:szCs w:val="24"/>
              </w:rPr>
            </w:pPr>
          </w:p>
          <w:p w:rsidR="00373A52" w:rsidRPr="00373A52" w:rsidRDefault="00373A52" w:rsidP="00373A52">
            <w:pPr>
              <w:spacing w:after="0" w:line="240" w:lineRule="auto"/>
              <w:jc w:val="center"/>
              <w:rPr>
                <w:rFonts w:ascii="Times New Roman" w:eastAsia="Times New Roman" w:hAnsi="Times New Roman" w:cs="Times New Roman"/>
                <w:sz w:val="16"/>
                <w:szCs w:val="24"/>
              </w:rPr>
            </w:pPr>
          </w:p>
          <w:p w:rsidR="00373A52" w:rsidRPr="00373A52" w:rsidRDefault="00373A52" w:rsidP="00373A52">
            <w:pPr>
              <w:spacing w:after="0" w:line="240" w:lineRule="auto"/>
              <w:jc w:val="center"/>
              <w:rPr>
                <w:rFonts w:ascii="Times New Roman" w:eastAsia="Times New Roman" w:hAnsi="Times New Roman" w:cs="Times New Roman"/>
                <w:sz w:val="24"/>
                <w:szCs w:val="24"/>
              </w:rPr>
            </w:pPr>
            <w:r w:rsidRPr="00373A52">
              <w:rPr>
                <w:rFonts w:ascii="Times New Roman" w:eastAsia="Times New Roman" w:hAnsi="Times New Roman" w:cs="Times New Roman"/>
                <w:sz w:val="24"/>
                <w:szCs w:val="24"/>
              </w:rPr>
              <w:t>T II</w:t>
            </w:r>
          </w:p>
          <w:p w:rsidR="00495C1E" w:rsidRPr="00B86727" w:rsidRDefault="00495C1E" w:rsidP="00495C1E">
            <w:pPr>
              <w:spacing w:after="0" w:line="240" w:lineRule="auto"/>
              <w:jc w:val="both"/>
              <w:rPr>
                <w:rFonts w:ascii="Times New Roman" w:eastAsia="Times New Roman" w:hAnsi="Times New Roman" w:cs="Times New Roman"/>
                <w:sz w:val="24"/>
                <w:szCs w:val="24"/>
              </w:rPr>
            </w:pPr>
          </w:p>
        </w:tc>
      </w:tr>
      <w:tr w:rsidR="00495C1E" w:rsidRPr="00B86727" w:rsidTr="00502C78">
        <w:trPr>
          <w:trHeight w:val="915"/>
        </w:trPr>
        <w:tc>
          <w:tcPr>
            <w:tcW w:w="880" w:type="dxa"/>
            <w:shd w:val="clear" w:color="auto" w:fill="auto"/>
            <w:vAlign w:val="center"/>
          </w:tcPr>
          <w:p w:rsidR="00495C1E" w:rsidRPr="00B86727" w:rsidRDefault="00943C10" w:rsidP="00495C1E">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1.9</w:t>
            </w:r>
          </w:p>
        </w:tc>
        <w:tc>
          <w:tcPr>
            <w:tcW w:w="4791" w:type="dxa"/>
            <w:shd w:val="clear" w:color="auto" w:fill="auto"/>
            <w:vAlign w:val="center"/>
          </w:tcPr>
          <w:p w:rsidR="00495C1E" w:rsidRPr="00B86727" w:rsidRDefault="00495C1E" w:rsidP="00943C10">
            <w:pPr>
              <w:widowControl w:val="0"/>
              <w:suppressAutoHyphens/>
              <w:autoSpaceDN w:val="0"/>
              <w:spacing w:before="120" w:after="0" w:line="240" w:lineRule="auto"/>
              <w:jc w:val="both"/>
              <w:textAlignment w:val="baseline"/>
              <w:rPr>
                <w:rFonts w:ascii="Times New Roman" w:eastAsia="Andale Sans UI" w:hAnsi="Times New Roman" w:cs="Times New Roman"/>
                <w:bCs/>
                <w:kern w:val="3"/>
                <w:sz w:val="24"/>
                <w:szCs w:val="24"/>
                <w:lang w:eastAsia="ja-JP" w:bidi="fa-IR"/>
              </w:rPr>
            </w:pPr>
            <w:r w:rsidRPr="00B86727">
              <w:rPr>
                <w:rFonts w:ascii="Times New Roman" w:eastAsia="Andale Sans UI" w:hAnsi="Times New Roman" w:cs="Times New Roman"/>
                <w:bCs/>
                <w:kern w:val="3"/>
                <w:sz w:val="24"/>
                <w:szCs w:val="24"/>
                <w:lang w:eastAsia="ja-JP" w:bidi="fa-IR"/>
              </w:rPr>
              <w:t xml:space="preserve">Definitivarea Regulamentului privind supravegherea prin mijloace video în cadrul Agenției Naționale pentru Reglementare în Energetică </w:t>
            </w:r>
          </w:p>
        </w:tc>
        <w:tc>
          <w:tcPr>
            <w:tcW w:w="1701" w:type="dxa"/>
            <w:shd w:val="clear" w:color="auto" w:fill="auto"/>
            <w:vAlign w:val="center"/>
          </w:tcPr>
          <w:p w:rsidR="00495C1E" w:rsidRPr="00B86727" w:rsidRDefault="00495C1E" w:rsidP="00495C1E">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495C1E" w:rsidRPr="00B86727" w:rsidRDefault="00495C1E" w:rsidP="00495C1E">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juridică</w:t>
            </w:r>
          </w:p>
        </w:tc>
        <w:tc>
          <w:tcPr>
            <w:tcW w:w="1559" w:type="dxa"/>
            <w:shd w:val="clear" w:color="auto" w:fill="auto"/>
            <w:vAlign w:val="center"/>
          </w:tcPr>
          <w:p w:rsidR="00495C1E" w:rsidRPr="00B86727" w:rsidRDefault="00495C1E" w:rsidP="00495C1E">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T II</w:t>
            </w:r>
          </w:p>
          <w:p w:rsidR="00495C1E" w:rsidRPr="00B86727" w:rsidRDefault="00495C1E" w:rsidP="00495C1E">
            <w:pPr>
              <w:spacing w:after="0" w:line="240" w:lineRule="auto"/>
              <w:jc w:val="center"/>
              <w:rPr>
                <w:rFonts w:ascii="Times New Roman" w:eastAsia="Times New Roman" w:hAnsi="Times New Roman" w:cs="Times New Roman"/>
                <w:sz w:val="24"/>
                <w:szCs w:val="24"/>
              </w:rPr>
            </w:pPr>
          </w:p>
        </w:tc>
        <w:tc>
          <w:tcPr>
            <w:tcW w:w="1701" w:type="dxa"/>
            <w:shd w:val="clear" w:color="auto" w:fill="auto"/>
            <w:vAlign w:val="center"/>
          </w:tcPr>
          <w:p w:rsidR="003C497A" w:rsidRPr="003C497A" w:rsidRDefault="003C497A" w:rsidP="003C497A">
            <w:pPr>
              <w:spacing w:after="0" w:line="240" w:lineRule="auto"/>
              <w:jc w:val="center"/>
              <w:rPr>
                <w:rFonts w:ascii="Times New Roman" w:eastAsia="Times New Roman" w:hAnsi="Times New Roman" w:cs="Times New Roman"/>
                <w:sz w:val="24"/>
                <w:szCs w:val="24"/>
              </w:rPr>
            </w:pPr>
            <w:r w:rsidRPr="003C497A">
              <w:rPr>
                <w:rFonts w:ascii="Times New Roman" w:eastAsia="Times New Roman" w:hAnsi="Times New Roman" w:cs="Times New Roman"/>
                <w:sz w:val="24"/>
                <w:szCs w:val="24"/>
              </w:rPr>
              <w:t>T II</w:t>
            </w:r>
          </w:p>
          <w:p w:rsidR="00495C1E" w:rsidRPr="00B86727" w:rsidRDefault="00495C1E" w:rsidP="00495C1E">
            <w:pPr>
              <w:spacing w:after="0" w:line="240" w:lineRule="auto"/>
              <w:jc w:val="both"/>
              <w:rPr>
                <w:rFonts w:ascii="Times New Roman" w:eastAsia="Times New Roman" w:hAnsi="Times New Roman" w:cs="Times New Roman"/>
                <w:sz w:val="24"/>
                <w:szCs w:val="24"/>
              </w:rPr>
            </w:pPr>
          </w:p>
        </w:tc>
      </w:tr>
      <w:tr w:rsidR="00495C1E" w:rsidRPr="00B86727" w:rsidTr="00502C78">
        <w:trPr>
          <w:trHeight w:val="834"/>
        </w:trPr>
        <w:tc>
          <w:tcPr>
            <w:tcW w:w="880" w:type="dxa"/>
            <w:shd w:val="clear" w:color="auto" w:fill="auto"/>
            <w:vAlign w:val="center"/>
          </w:tcPr>
          <w:p w:rsidR="00495C1E" w:rsidRPr="00B86727" w:rsidRDefault="00943C10" w:rsidP="00495C1E">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1.10</w:t>
            </w:r>
          </w:p>
        </w:tc>
        <w:tc>
          <w:tcPr>
            <w:tcW w:w="4791" w:type="dxa"/>
            <w:shd w:val="clear" w:color="auto" w:fill="auto"/>
            <w:vAlign w:val="center"/>
          </w:tcPr>
          <w:p w:rsidR="00495C1E" w:rsidRPr="00B86727" w:rsidRDefault="00495C1E" w:rsidP="00495C1E">
            <w:pPr>
              <w:widowControl w:val="0"/>
              <w:suppressAutoHyphens/>
              <w:autoSpaceDN w:val="0"/>
              <w:spacing w:before="120" w:after="0" w:line="240" w:lineRule="auto"/>
              <w:jc w:val="both"/>
              <w:textAlignment w:val="baseline"/>
              <w:rPr>
                <w:rFonts w:ascii="Times New Roman" w:eastAsia="Andale Sans UI" w:hAnsi="Times New Roman" w:cs="Times New Roman"/>
                <w:bCs/>
                <w:kern w:val="3"/>
                <w:sz w:val="24"/>
                <w:szCs w:val="24"/>
                <w:lang w:eastAsia="ja-JP" w:bidi="fa-IR"/>
              </w:rPr>
            </w:pPr>
            <w:r w:rsidRPr="00B86727">
              <w:rPr>
                <w:rFonts w:ascii="Times New Roman" w:eastAsia="Andale Sans UI" w:hAnsi="Times New Roman" w:cs="Times New Roman"/>
                <w:bCs/>
                <w:kern w:val="3"/>
                <w:sz w:val="24"/>
                <w:szCs w:val="24"/>
                <w:lang w:eastAsia="ja-JP" w:bidi="fa-IR"/>
              </w:rPr>
              <w:t>Definitivarea Regulamentului privind regimul de acces în sediul aparatului central al Agenției Naționale pentru Reglementare în Energetică</w:t>
            </w:r>
          </w:p>
        </w:tc>
        <w:tc>
          <w:tcPr>
            <w:tcW w:w="1701" w:type="dxa"/>
            <w:shd w:val="clear" w:color="auto" w:fill="auto"/>
            <w:vAlign w:val="center"/>
          </w:tcPr>
          <w:p w:rsidR="00495C1E" w:rsidRPr="00B86727" w:rsidRDefault="00495C1E" w:rsidP="00495C1E">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495C1E" w:rsidRPr="00B86727" w:rsidRDefault="00495C1E" w:rsidP="00495C1E">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juridică</w:t>
            </w:r>
          </w:p>
        </w:tc>
        <w:tc>
          <w:tcPr>
            <w:tcW w:w="1559" w:type="dxa"/>
            <w:shd w:val="clear" w:color="auto" w:fill="auto"/>
            <w:vAlign w:val="center"/>
          </w:tcPr>
          <w:p w:rsidR="00495C1E" w:rsidRPr="00B86727" w:rsidRDefault="00495C1E" w:rsidP="00495C1E">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T II</w:t>
            </w:r>
          </w:p>
          <w:p w:rsidR="00495C1E" w:rsidRPr="00B86727" w:rsidRDefault="00495C1E" w:rsidP="003C497A">
            <w:pPr>
              <w:spacing w:after="0" w:line="240" w:lineRule="auto"/>
              <w:rPr>
                <w:rFonts w:ascii="Times New Roman" w:eastAsia="Times New Roman" w:hAnsi="Times New Roman" w:cs="Times New Roman"/>
                <w:sz w:val="24"/>
                <w:szCs w:val="24"/>
              </w:rPr>
            </w:pPr>
          </w:p>
        </w:tc>
        <w:tc>
          <w:tcPr>
            <w:tcW w:w="1701" w:type="dxa"/>
            <w:shd w:val="clear" w:color="auto" w:fill="auto"/>
            <w:vAlign w:val="center"/>
          </w:tcPr>
          <w:p w:rsidR="003C497A" w:rsidRPr="003C497A" w:rsidRDefault="003C497A" w:rsidP="003C497A">
            <w:pPr>
              <w:spacing w:after="0" w:line="240" w:lineRule="auto"/>
              <w:jc w:val="center"/>
              <w:rPr>
                <w:rFonts w:ascii="Times New Roman" w:eastAsia="Times New Roman" w:hAnsi="Times New Roman" w:cs="Times New Roman"/>
                <w:sz w:val="24"/>
                <w:szCs w:val="24"/>
              </w:rPr>
            </w:pPr>
            <w:r w:rsidRPr="003C497A">
              <w:rPr>
                <w:rFonts w:ascii="Times New Roman" w:eastAsia="Times New Roman" w:hAnsi="Times New Roman" w:cs="Times New Roman"/>
                <w:sz w:val="24"/>
                <w:szCs w:val="24"/>
              </w:rPr>
              <w:t>T II</w:t>
            </w:r>
          </w:p>
          <w:p w:rsidR="00495C1E" w:rsidRPr="003C497A" w:rsidRDefault="00495C1E" w:rsidP="003C497A">
            <w:pPr>
              <w:spacing w:after="0" w:line="240" w:lineRule="auto"/>
              <w:jc w:val="center"/>
              <w:rPr>
                <w:rFonts w:ascii="Times New Roman" w:eastAsia="Times New Roman" w:hAnsi="Times New Roman" w:cs="Times New Roman"/>
                <w:sz w:val="24"/>
                <w:szCs w:val="24"/>
              </w:rPr>
            </w:pPr>
          </w:p>
        </w:tc>
      </w:tr>
      <w:tr w:rsidR="00791ECC" w:rsidRPr="00B86727" w:rsidTr="00502C78">
        <w:trPr>
          <w:trHeight w:val="834"/>
        </w:trPr>
        <w:tc>
          <w:tcPr>
            <w:tcW w:w="880" w:type="dxa"/>
            <w:shd w:val="clear" w:color="auto" w:fill="auto"/>
            <w:vAlign w:val="center"/>
          </w:tcPr>
          <w:p w:rsidR="00791ECC" w:rsidRPr="00B86727" w:rsidRDefault="00943C10" w:rsidP="00791EC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1.11</w:t>
            </w:r>
          </w:p>
        </w:tc>
        <w:tc>
          <w:tcPr>
            <w:tcW w:w="4791" w:type="dxa"/>
            <w:shd w:val="clear" w:color="auto" w:fill="auto"/>
            <w:vAlign w:val="center"/>
          </w:tcPr>
          <w:p w:rsidR="00791ECC" w:rsidRPr="00B86727" w:rsidRDefault="00791ECC" w:rsidP="00791ECC">
            <w:pPr>
              <w:widowControl w:val="0"/>
              <w:suppressAutoHyphens/>
              <w:autoSpaceDN w:val="0"/>
              <w:spacing w:before="120" w:after="0" w:line="240" w:lineRule="auto"/>
              <w:jc w:val="both"/>
              <w:textAlignment w:val="baseline"/>
              <w:rPr>
                <w:rFonts w:ascii="Times New Roman" w:eastAsia="Andale Sans UI" w:hAnsi="Times New Roman" w:cs="Times New Roman"/>
                <w:bCs/>
                <w:kern w:val="3"/>
                <w:sz w:val="24"/>
                <w:szCs w:val="24"/>
                <w:lang w:eastAsia="ja-JP" w:bidi="fa-IR"/>
              </w:rPr>
            </w:pPr>
            <w:r w:rsidRPr="00B86727">
              <w:rPr>
                <w:rFonts w:ascii="Times New Roman" w:hAnsi="Times New Roman" w:cs="Times New Roman"/>
                <w:bCs/>
                <w:sz w:val="24"/>
                <w:szCs w:val="24"/>
              </w:rPr>
              <w:t>Elaborarea Regulamentului privind efectuarea controalelor de stat de către</w:t>
            </w:r>
            <w:r w:rsidRPr="00B86727">
              <w:rPr>
                <w:rFonts w:ascii="Times New Roman" w:eastAsia="Times New Roman" w:hAnsi="Times New Roman" w:cs="Times New Roman"/>
                <w:sz w:val="24"/>
                <w:szCs w:val="24"/>
              </w:rPr>
              <w:t xml:space="preserve"> Agenția Națională pentru Reglementare în Energetică în domeniul securității și sănătății în muncă</w:t>
            </w:r>
            <w:r w:rsidRPr="00B86727">
              <w:rPr>
                <w:rFonts w:ascii="Times New Roman" w:hAnsi="Times New Roman" w:cs="Times New Roman"/>
                <w:bCs/>
                <w:sz w:val="24"/>
                <w:szCs w:val="24"/>
              </w:rPr>
              <w:t xml:space="preserve"> </w:t>
            </w:r>
          </w:p>
        </w:tc>
        <w:tc>
          <w:tcPr>
            <w:tcW w:w="1701" w:type="dxa"/>
            <w:shd w:val="clear" w:color="auto" w:fill="auto"/>
            <w:vAlign w:val="center"/>
          </w:tcPr>
          <w:p w:rsidR="00791ECC" w:rsidRPr="00B86727" w:rsidRDefault="00791ECC" w:rsidP="00791ECC">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791ECC" w:rsidRPr="00B86727" w:rsidRDefault="00791ECC" w:rsidP="00791ECC">
            <w:pPr>
              <w:spacing w:after="0" w:line="240" w:lineRule="auto"/>
              <w:jc w:val="center"/>
              <w:rPr>
                <w:rFonts w:ascii="Times New Roman" w:eastAsia="Times New Roman" w:hAnsi="Times New Roman" w:cs="Times New Roman"/>
                <w:sz w:val="24"/>
                <w:szCs w:val="24"/>
              </w:rPr>
            </w:pPr>
            <w:r w:rsidRPr="00B86727">
              <w:rPr>
                <w:rFonts w:ascii="Times New Roman" w:eastAsia="Bookman Old Style" w:hAnsi="Times New Roman" w:cs="Times New Roman"/>
                <w:sz w:val="24"/>
                <w:szCs w:val="24"/>
                <w:lang w:eastAsia="ro-RO" w:bidi="ro-RO"/>
              </w:rPr>
              <w:t>Serviciul siguranța ocupațională</w:t>
            </w:r>
          </w:p>
        </w:tc>
        <w:tc>
          <w:tcPr>
            <w:tcW w:w="1559" w:type="dxa"/>
            <w:shd w:val="clear" w:color="auto" w:fill="auto"/>
            <w:vAlign w:val="center"/>
          </w:tcPr>
          <w:p w:rsidR="00791ECC" w:rsidRPr="00B86727" w:rsidRDefault="00791ECC" w:rsidP="00791EC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T II</w:t>
            </w:r>
          </w:p>
        </w:tc>
        <w:tc>
          <w:tcPr>
            <w:tcW w:w="1701" w:type="dxa"/>
            <w:shd w:val="clear" w:color="auto" w:fill="auto"/>
            <w:vAlign w:val="center"/>
          </w:tcPr>
          <w:p w:rsidR="00791ECC" w:rsidRPr="00B86727" w:rsidRDefault="00405CF7" w:rsidP="00405CF7">
            <w:pPr>
              <w:spacing w:after="0" w:line="240" w:lineRule="auto"/>
              <w:jc w:val="center"/>
              <w:rPr>
                <w:rFonts w:ascii="Times New Roman" w:eastAsia="Times New Roman" w:hAnsi="Times New Roman" w:cs="Times New Roman"/>
                <w:sz w:val="24"/>
                <w:szCs w:val="24"/>
              </w:rPr>
            </w:pPr>
            <w:r w:rsidRPr="00405CF7">
              <w:rPr>
                <w:rFonts w:ascii="Times New Roman" w:eastAsia="Times New Roman" w:hAnsi="Times New Roman" w:cs="Times New Roman"/>
                <w:sz w:val="24"/>
                <w:szCs w:val="24"/>
              </w:rPr>
              <w:t>T II</w:t>
            </w:r>
          </w:p>
        </w:tc>
      </w:tr>
      <w:tr w:rsidR="00320D3C" w:rsidRPr="00B86727" w:rsidTr="00502C78">
        <w:trPr>
          <w:trHeight w:val="834"/>
        </w:trPr>
        <w:tc>
          <w:tcPr>
            <w:tcW w:w="880" w:type="dxa"/>
            <w:shd w:val="clear" w:color="auto" w:fill="auto"/>
            <w:vAlign w:val="center"/>
          </w:tcPr>
          <w:p w:rsidR="00320D3C" w:rsidRPr="00B86727" w:rsidRDefault="00943C10"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1.12</w:t>
            </w:r>
          </w:p>
        </w:tc>
        <w:tc>
          <w:tcPr>
            <w:tcW w:w="4791" w:type="dxa"/>
            <w:shd w:val="clear" w:color="auto" w:fill="auto"/>
            <w:vAlign w:val="center"/>
          </w:tcPr>
          <w:p w:rsidR="00320D3C" w:rsidRPr="00B86727" w:rsidRDefault="00320D3C" w:rsidP="00320D3C">
            <w:pPr>
              <w:widowControl w:val="0"/>
              <w:suppressAutoHyphens/>
              <w:autoSpaceDN w:val="0"/>
              <w:spacing w:before="120" w:after="0" w:line="240" w:lineRule="auto"/>
              <w:jc w:val="both"/>
              <w:textAlignment w:val="baseline"/>
              <w:rPr>
                <w:rFonts w:ascii="Times New Roman" w:hAnsi="Times New Roman" w:cs="Times New Roman"/>
                <w:bCs/>
                <w:sz w:val="24"/>
                <w:szCs w:val="24"/>
              </w:rPr>
            </w:pPr>
            <w:r w:rsidRPr="00B86727">
              <w:rPr>
                <w:rFonts w:ascii="Times New Roman" w:hAnsi="Times New Roman" w:cs="Times New Roman"/>
                <w:bCs/>
                <w:sz w:val="24"/>
                <w:szCs w:val="24"/>
              </w:rPr>
              <w:t xml:space="preserve">Elaborarea proiectului de modificare/expunere în redacție nouă a Instrucțiunilor de securitate și sănătate în muncă pentru personal </w:t>
            </w:r>
            <w:r w:rsidRPr="00B86727">
              <w:rPr>
                <w:rFonts w:ascii="Times New Roman" w:hAnsi="Times New Roman" w:cs="Times New Roman"/>
                <w:sz w:val="24"/>
              </w:rPr>
              <w:t>din cadrul Agenției Naționale pentru Reglementare în Energetică</w:t>
            </w:r>
          </w:p>
        </w:tc>
        <w:tc>
          <w:tcPr>
            <w:tcW w:w="1701" w:type="dxa"/>
            <w:shd w:val="clear" w:color="auto" w:fill="auto"/>
            <w:vAlign w:val="center"/>
          </w:tcPr>
          <w:p w:rsidR="00292F03" w:rsidRPr="00B86727" w:rsidRDefault="00292F03" w:rsidP="00292F03">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320D3C" w:rsidRPr="00B86727" w:rsidRDefault="00320D3C" w:rsidP="00320D3C">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Serviciul siguranța ocupațională</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T II</w:t>
            </w:r>
          </w:p>
        </w:tc>
        <w:tc>
          <w:tcPr>
            <w:tcW w:w="1701" w:type="dxa"/>
            <w:shd w:val="clear" w:color="auto" w:fill="auto"/>
            <w:vAlign w:val="center"/>
          </w:tcPr>
          <w:p w:rsidR="00320D3C" w:rsidRPr="00B86727" w:rsidRDefault="00405CF7" w:rsidP="00405CF7">
            <w:pPr>
              <w:spacing w:after="0" w:line="240" w:lineRule="auto"/>
              <w:jc w:val="center"/>
              <w:rPr>
                <w:rFonts w:ascii="Times New Roman" w:eastAsia="Times New Roman" w:hAnsi="Times New Roman" w:cs="Times New Roman"/>
                <w:sz w:val="24"/>
                <w:szCs w:val="24"/>
              </w:rPr>
            </w:pPr>
            <w:r w:rsidRPr="00405CF7">
              <w:rPr>
                <w:rFonts w:ascii="Times New Roman" w:eastAsia="Times New Roman" w:hAnsi="Times New Roman" w:cs="Times New Roman"/>
                <w:sz w:val="24"/>
                <w:szCs w:val="24"/>
              </w:rPr>
              <w:t>T II</w:t>
            </w:r>
          </w:p>
        </w:tc>
      </w:tr>
      <w:tr w:rsidR="00320D3C" w:rsidRPr="00B86727" w:rsidTr="00502C78">
        <w:trPr>
          <w:trHeight w:val="834"/>
        </w:trPr>
        <w:tc>
          <w:tcPr>
            <w:tcW w:w="880" w:type="dxa"/>
            <w:shd w:val="clear" w:color="auto" w:fill="auto"/>
            <w:vAlign w:val="center"/>
          </w:tcPr>
          <w:p w:rsidR="00320D3C" w:rsidRPr="00B86727" w:rsidRDefault="00A06458"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1.13</w:t>
            </w:r>
          </w:p>
        </w:tc>
        <w:tc>
          <w:tcPr>
            <w:tcW w:w="4791" w:type="dxa"/>
            <w:shd w:val="clear" w:color="auto" w:fill="auto"/>
            <w:vAlign w:val="center"/>
          </w:tcPr>
          <w:p w:rsidR="00320D3C" w:rsidRPr="00B86727" w:rsidRDefault="00320D3C" w:rsidP="00320D3C">
            <w:pPr>
              <w:widowControl w:val="0"/>
              <w:suppressAutoHyphens/>
              <w:autoSpaceDN w:val="0"/>
              <w:spacing w:before="120" w:after="0" w:line="240" w:lineRule="auto"/>
              <w:jc w:val="both"/>
              <w:textAlignment w:val="baseline"/>
              <w:rPr>
                <w:rFonts w:ascii="Times New Roman" w:hAnsi="Times New Roman" w:cs="Times New Roman"/>
                <w:bCs/>
                <w:sz w:val="24"/>
                <w:szCs w:val="24"/>
              </w:rPr>
            </w:pPr>
            <w:r w:rsidRPr="00B86727">
              <w:rPr>
                <w:rFonts w:ascii="Times New Roman" w:hAnsi="Times New Roman" w:cs="Times New Roman"/>
                <w:bCs/>
                <w:sz w:val="24"/>
                <w:szCs w:val="24"/>
              </w:rPr>
              <w:t xml:space="preserve">Definitivarea și aprobarea Regulamentului privind modul de recepționare, înregistrare și cercetare a accidentelor de muncă de către </w:t>
            </w:r>
            <w:r w:rsidRPr="00B86727">
              <w:rPr>
                <w:rFonts w:ascii="Times New Roman" w:eastAsia="Times New Roman" w:hAnsi="Times New Roman" w:cs="Times New Roman"/>
                <w:sz w:val="24"/>
                <w:szCs w:val="24"/>
              </w:rPr>
              <w:lastRenderedPageBreak/>
              <w:t>Agenția Națională pentru Reglementare în Energetică</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lastRenderedPageBreak/>
              <w:t>DJPC</w:t>
            </w:r>
          </w:p>
          <w:p w:rsidR="00320D3C" w:rsidRPr="00B86727" w:rsidRDefault="00320D3C" w:rsidP="00320D3C">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lastRenderedPageBreak/>
              <w:t>Serviciul siguranța ocupațională</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lastRenderedPageBreak/>
              <w:t xml:space="preserve"> T III</w:t>
            </w:r>
          </w:p>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bCs/>
                <w:sz w:val="24"/>
                <w:szCs w:val="24"/>
              </w:rPr>
              <w:t xml:space="preserve">(odată cu intrarea în </w:t>
            </w:r>
            <w:r w:rsidRPr="00B86727">
              <w:rPr>
                <w:rFonts w:ascii="Times New Roman" w:eastAsia="Times New Roman" w:hAnsi="Times New Roman" w:cs="Times New Roman"/>
                <w:bCs/>
                <w:sz w:val="24"/>
                <w:szCs w:val="24"/>
              </w:rPr>
              <w:lastRenderedPageBreak/>
              <w:t>vigoare a tuturor modificărilor la actele normative relevante)</w:t>
            </w:r>
          </w:p>
        </w:tc>
        <w:tc>
          <w:tcPr>
            <w:tcW w:w="1701" w:type="dxa"/>
            <w:shd w:val="clear" w:color="auto" w:fill="auto"/>
            <w:vAlign w:val="center"/>
          </w:tcPr>
          <w:p w:rsidR="00320D3C" w:rsidRPr="00B86727" w:rsidRDefault="00405CF7" w:rsidP="00405CF7">
            <w:pPr>
              <w:spacing w:after="0" w:line="240" w:lineRule="auto"/>
              <w:jc w:val="center"/>
              <w:rPr>
                <w:rFonts w:ascii="Times New Roman" w:eastAsia="Times New Roman" w:hAnsi="Times New Roman" w:cs="Times New Roman"/>
                <w:sz w:val="24"/>
                <w:szCs w:val="24"/>
              </w:rPr>
            </w:pPr>
            <w:r w:rsidRPr="00405CF7">
              <w:rPr>
                <w:rFonts w:ascii="Times New Roman" w:eastAsia="Times New Roman" w:hAnsi="Times New Roman" w:cs="Times New Roman"/>
                <w:sz w:val="24"/>
                <w:szCs w:val="24"/>
              </w:rPr>
              <w:lastRenderedPageBreak/>
              <w:t>T III</w:t>
            </w:r>
          </w:p>
        </w:tc>
      </w:tr>
      <w:tr w:rsidR="00320D3C" w:rsidRPr="00B86727" w:rsidTr="00502C78">
        <w:tc>
          <w:tcPr>
            <w:tcW w:w="880" w:type="dxa"/>
            <w:shd w:val="clear" w:color="auto" w:fill="auto"/>
            <w:vAlign w:val="center"/>
          </w:tcPr>
          <w:p w:rsidR="00320D3C" w:rsidRPr="00B86727" w:rsidRDefault="00A06458"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1.14</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Elaborarea Regulamentului privind stabilirea indicatorilor de performanță ai Agenției Naționale pentru Reglementare în Energetică</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juridică</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T III</w:t>
            </w:r>
          </w:p>
        </w:tc>
        <w:tc>
          <w:tcPr>
            <w:tcW w:w="1701" w:type="dxa"/>
            <w:shd w:val="clear" w:color="auto" w:fill="auto"/>
            <w:vAlign w:val="center"/>
          </w:tcPr>
          <w:p w:rsidR="00320D3C" w:rsidRPr="00B86727" w:rsidRDefault="00405CF7" w:rsidP="00405CF7">
            <w:pPr>
              <w:spacing w:after="0" w:line="240" w:lineRule="auto"/>
              <w:jc w:val="center"/>
              <w:rPr>
                <w:rFonts w:ascii="Times New Roman" w:eastAsia="Times New Roman" w:hAnsi="Times New Roman" w:cs="Times New Roman"/>
                <w:sz w:val="24"/>
                <w:szCs w:val="24"/>
              </w:rPr>
            </w:pPr>
            <w:r w:rsidRPr="00405CF7">
              <w:rPr>
                <w:rFonts w:ascii="Times New Roman" w:eastAsia="Times New Roman" w:hAnsi="Times New Roman" w:cs="Times New Roman"/>
                <w:sz w:val="24"/>
                <w:szCs w:val="24"/>
              </w:rPr>
              <w:t>T III</w:t>
            </w:r>
          </w:p>
        </w:tc>
      </w:tr>
      <w:tr w:rsidR="00320D3C" w:rsidRPr="00B86727" w:rsidTr="00502C78">
        <w:trPr>
          <w:trHeight w:val="637"/>
        </w:trPr>
        <w:tc>
          <w:tcPr>
            <w:tcW w:w="880" w:type="dxa"/>
            <w:shd w:val="clear" w:color="auto" w:fill="auto"/>
            <w:vAlign w:val="center"/>
          </w:tcPr>
          <w:p w:rsidR="00320D3C" w:rsidRPr="00B86727" w:rsidRDefault="00A06458"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1.15</w:t>
            </w:r>
          </w:p>
        </w:tc>
        <w:tc>
          <w:tcPr>
            <w:tcW w:w="4791" w:type="dxa"/>
            <w:shd w:val="clear" w:color="auto" w:fill="auto"/>
            <w:vAlign w:val="center"/>
          </w:tcPr>
          <w:p w:rsidR="00320D3C" w:rsidRPr="00B86727" w:rsidRDefault="00320D3C" w:rsidP="00320D3C">
            <w:pPr>
              <w:spacing w:line="240" w:lineRule="auto"/>
              <w:jc w:val="both"/>
              <w:rPr>
                <w:rFonts w:ascii="Times New Roman" w:hAnsi="Times New Roman" w:cs="Times New Roman"/>
                <w:sz w:val="24"/>
              </w:rPr>
            </w:pPr>
            <w:r w:rsidRPr="00B86727">
              <w:rPr>
                <w:rFonts w:ascii="Times New Roman" w:hAnsi="Times New Roman" w:cs="Times New Roman"/>
                <w:sz w:val="24"/>
              </w:rPr>
              <w:t>Elaborarea Regulamentului intern al Agenției Naționale pentru Reglementare în Energetică (conform noii structuri organizatorice)</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320D3C" w:rsidRPr="00B86727" w:rsidRDefault="00320D3C" w:rsidP="00320D3C">
            <w:pPr>
              <w:spacing w:after="0" w:line="240" w:lineRule="auto"/>
              <w:jc w:val="both"/>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Secția juridică</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T III</w:t>
            </w:r>
          </w:p>
        </w:tc>
        <w:tc>
          <w:tcPr>
            <w:tcW w:w="1701" w:type="dxa"/>
            <w:shd w:val="clear" w:color="auto" w:fill="auto"/>
            <w:vAlign w:val="center"/>
          </w:tcPr>
          <w:p w:rsidR="00320D3C" w:rsidRPr="00B86727" w:rsidRDefault="00405CF7" w:rsidP="00320D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6458">
              <w:rPr>
                <w:rFonts w:ascii="Times New Roman" w:eastAsia="Times New Roman" w:hAnsi="Times New Roman" w:cs="Times New Roman"/>
                <w:sz w:val="24"/>
                <w:szCs w:val="24"/>
              </w:rPr>
              <w:t>T III</w:t>
            </w:r>
          </w:p>
        </w:tc>
      </w:tr>
      <w:tr w:rsidR="00320D3C" w:rsidRPr="00B86727" w:rsidTr="00502C78">
        <w:tc>
          <w:tcPr>
            <w:tcW w:w="880" w:type="dxa"/>
            <w:shd w:val="clear" w:color="auto" w:fill="auto"/>
            <w:vAlign w:val="center"/>
          </w:tcPr>
          <w:p w:rsidR="00320D3C" w:rsidRPr="00B86727" w:rsidRDefault="00A06458"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1.16</w:t>
            </w:r>
          </w:p>
        </w:tc>
        <w:tc>
          <w:tcPr>
            <w:tcW w:w="4791" w:type="dxa"/>
            <w:shd w:val="clear" w:color="auto" w:fill="auto"/>
            <w:vAlign w:val="center"/>
          </w:tcPr>
          <w:p w:rsidR="00320D3C" w:rsidRPr="00B86727" w:rsidRDefault="00320D3C" w:rsidP="00320D3C">
            <w:pPr>
              <w:spacing w:line="240" w:lineRule="auto"/>
              <w:jc w:val="both"/>
              <w:rPr>
                <w:rFonts w:ascii="Times New Roman" w:hAnsi="Times New Roman" w:cs="Times New Roman"/>
                <w:sz w:val="24"/>
              </w:rPr>
            </w:pPr>
            <w:r w:rsidRPr="00B86727">
              <w:rPr>
                <w:rFonts w:ascii="Times New Roman" w:hAnsi="Times New Roman" w:cs="Times New Roman"/>
                <w:sz w:val="24"/>
              </w:rPr>
              <w:t>Elaborarea ghidului consumatorului de energie</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320D3C" w:rsidRPr="00B86727" w:rsidRDefault="00320D3C" w:rsidP="00320D3C">
            <w:pPr>
              <w:spacing w:after="0" w:line="240" w:lineRule="auto"/>
              <w:jc w:val="both"/>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Secția protecția consumatorilor</w:t>
            </w:r>
          </w:p>
          <w:p w:rsidR="00320D3C" w:rsidRPr="00B86727" w:rsidRDefault="00320D3C" w:rsidP="00320D3C">
            <w:pPr>
              <w:spacing w:after="0" w:line="240" w:lineRule="auto"/>
              <w:jc w:val="both"/>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Secția juridică</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T III</w:t>
            </w:r>
          </w:p>
        </w:tc>
        <w:tc>
          <w:tcPr>
            <w:tcW w:w="1701" w:type="dxa"/>
            <w:shd w:val="clear" w:color="auto" w:fill="auto"/>
            <w:vAlign w:val="center"/>
          </w:tcPr>
          <w:p w:rsidR="00320D3C" w:rsidRPr="00B86727" w:rsidRDefault="006D07A4" w:rsidP="006D07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 IV</w:t>
            </w:r>
          </w:p>
        </w:tc>
      </w:tr>
      <w:tr w:rsidR="00320D3C" w:rsidRPr="00B86727" w:rsidTr="00636379">
        <w:tc>
          <w:tcPr>
            <w:tcW w:w="10632" w:type="dxa"/>
            <w:gridSpan w:val="5"/>
            <w:shd w:val="clear" w:color="auto" w:fill="auto"/>
            <w:vAlign w:val="center"/>
          </w:tcPr>
          <w:p w:rsidR="00320D3C" w:rsidRPr="00B86727" w:rsidRDefault="00320D3C" w:rsidP="00320D3C">
            <w:pPr>
              <w:pStyle w:val="ListParagraph"/>
              <w:spacing w:after="0" w:line="240" w:lineRule="auto"/>
              <w:contextualSpacing w:val="0"/>
              <w:rPr>
                <w:rFonts w:ascii="Times New Roman" w:hAnsi="Times New Roman" w:cs="Times New Roman"/>
                <w:b/>
                <w:sz w:val="24"/>
                <w:szCs w:val="24"/>
              </w:rPr>
            </w:pPr>
          </w:p>
          <w:p w:rsidR="00320D3C" w:rsidRPr="00B86727" w:rsidRDefault="00320D3C" w:rsidP="00320D3C">
            <w:pPr>
              <w:pStyle w:val="ListParagraph"/>
              <w:numPr>
                <w:ilvl w:val="0"/>
                <w:numId w:val="14"/>
              </w:numPr>
              <w:spacing w:after="0" w:line="240" w:lineRule="auto"/>
              <w:contextualSpacing w:val="0"/>
              <w:jc w:val="center"/>
              <w:rPr>
                <w:rFonts w:ascii="Times New Roman" w:hAnsi="Times New Roman" w:cs="Times New Roman"/>
                <w:b/>
                <w:sz w:val="24"/>
                <w:szCs w:val="24"/>
              </w:rPr>
            </w:pPr>
            <w:r w:rsidRPr="00B86727">
              <w:rPr>
                <w:rFonts w:ascii="Times New Roman" w:hAnsi="Times New Roman" w:cs="Times New Roman"/>
                <w:b/>
                <w:sz w:val="24"/>
                <w:szCs w:val="24"/>
              </w:rPr>
              <w:t>Activități curente și organizatorice</w:t>
            </w:r>
          </w:p>
          <w:p w:rsidR="00320D3C" w:rsidRPr="00B86727" w:rsidRDefault="00320D3C" w:rsidP="00320D3C">
            <w:pPr>
              <w:spacing w:after="0" w:line="240" w:lineRule="auto"/>
              <w:jc w:val="center"/>
              <w:rPr>
                <w:rFonts w:ascii="Times New Roman" w:eastAsia="Times New Roman" w:hAnsi="Times New Roman" w:cs="Times New Roman"/>
                <w:sz w:val="24"/>
                <w:szCs w:val="24"/>
              </w:rPr>
            </w:pPr>
          </w:p>
        </w:tc>
      </w:tr>
      <w:tr w:rsidR="00320D3C" w:rsidRPr="00B86727" w:rsidTr="001F7D10">
        <w:tc>
          <w:tcPr>
            <w:tcW w:w="880" w:type="dxa"/>
            <w:shd w:val="clear" w:color="auto" w:fill="auto"/>
            <w:vAlign w:val="center"/>
          </w:tcPr>
          <w:p w:rsidR="00320D3C" w:rsidRPr="00B86727" w:rsidRDefault="00320D3C"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2.1</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Examinarea și avizarea juridică a actelor normative remise Agenției de către autoritățile publice</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juridică</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Permanent</w:t>
            </w:r>
          </w:p>
        </w:tc>
        <w:tc>
          <w:tcPr>
            <w:tcW w:w="1701" w:type="dxa"/>
            <w:shd w:val="clear" w:color="auto" w:fill="auto"/>
          </w:tcPr>
          <w:p w:rsidR="00320D3C" w:rsidRPr="00B86727" w:rsidRDefault="00320D3C" w:rsidP="00320D3C">
            <w:pPr>
              <w:spacing w:after="0" w:line="240" w:lineRule="auto"/>
              <w:rPr>
                <w:rFonts w:ascii="Times New Roman" w:eastAsia="Times New Roman" w:hAnsi="Times New Roman" w:cs="Times New Roman"/>
                <w:sz w:val="24"/>
                <w:szCs w:val="24"/>
              </w:rPr>
            </w:pPr>
          </w:p>
        </w:tc>
      </w:tr>
      <w:tr w:rsidR="00320D3C" w:rsidRPr="00B86727" w:rsidTr="001F7D10">
        <w:tc>
          <w:tcPr>
            <w:tcW w:w="880" w:type="dxa"/>
            <w:shd w:val="clear" w:color="auto" w:fill="auto"/>
            <w:vAlign w:val="center"/>
          </w:tcPr>
          <w:p w:rsidR="00320D3C" w:rsidRPr="00B86727" w:rsidRDefault="00320D3C"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2.2</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Examinarea actelor anexate la declaraţiile/ cererile de eliberare/prelungire/reperfectare/retragere a licenţelor</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Șef DJPC</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Permanent</w:t>
            </w:r>
          </w:p>
        </w:tc>
        <w:tc>
          <w:tcPr>
            <w:tcW w:w="1701" w:type="dxa"/>
            <w:shd w:val="clear" w:color="auto" w:fill="auto"/>
          </w:tcPr>
          <w:p w:rsidR="00320D3C" w:rsidRPr="00B86727" w:rsidRDefault="00320D3C" w:rsidP="00320D3C">
            <w:pPr>
              <w:spacing w:after="0" w:line="240" w:lineRule="auto"/>
              <w:rPr>
                <w:rFonts w:ascii="Times New Roman" w:eastAsia="Times New Roman" w:hAnsi="Times New Roman" w:cs="Times New Roman"/>
                <w:sz w:val="24"/>
                <w:szCs w:val="24"/>
              </w:rPr>
            </w:pPr>
          </w:p>
        </w:tc>
      </w:tr>
      <w:tr w:rsidR="00320D3C" w:rsidRPr="00B86727" w:rsidTr="001F7D10">
        <w:trPr>
          <w:trHeight w:val="698"/>
        </w:trPr>
        <w:tc>
          <w:tcPr>
            <w:tcW w:w="880" w:type="dxa"/>
            <w:shd w:val="clear" w:color="auto" w:fill="auto"/>
            <w:vAlign w:val="center"/>
          </w:tcPr>
          <w:p w:rsidR="00320D3C" w:rsidRPr="00B86727" w:rsidRDefault="00320D3C"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2.3</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Participarea în grupurile de lucru privind elaborarea proiectelor de acte normative de reglementare în cadrul ANRE.</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juridică</w:t>
            </w:r>
          </w:p>
          <w:p w:rsidR="00320D3C" w:rsidRPr="00B86727" w:rsidRDefault="00320D3C" w:rsidP="00320D3C">
            <w:pPr>
              <w:spacing w:after="0" w:line="240" w:lineRule="auto"/>
              <w:jc w:val="both"/>
              <w:rPr>
                <w:rFonts w:ascii="Times New Roman" w:eastAsia="Times New Roman" w:hAnsi="Times New Roman" w:cs="Times New Roman"/>
                <w:sz w:val="24"/>
                <w:szCs w:val="24"/>
              </w:rPr>
            </w:pPr>
          </w:p>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protecția consumatorilor</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Permanent</w:t>
            </w:r>
          </w:p>
        </w:tc>
        <w:tc>
          <w:tcPr>
            <w:tcW w:w="1701" w:type="dxa"/>
            <w:shd w:val="clear" w:color="auto" w:fill="auto"/>
          </w:tcPr>
          <w:p w:rsidR="00320D3C" w:rsidRPr="00B86727" w:rsidRDefault="00320D3C" w:rsidP="006D07A4">
            <w:pPr>
              <w:spacing w:after="0" w:line="240" w:lineRule="auto"/>
              <w:rPr>
                <w:rFonts w:ascii="Times New Roman" w:eastAsia="Times New Roman" w:hAnsi="Times New Roman" w:cs="Times New Roman"/>
                <w:sz w:val="24"/>
                <w:szCs w:val="24"/>
              </w:rPr>
            </w:pPr>
          </w:p>
        </w:tc>
      </w:tr>
      <w:tr w:rsidR="00320D3C" w:rsidRPr="00B86727" w:rsidTr="001F7D10">
        <w:trPr>
          <w:trHeight w:val="698"/>
        </w:trPr>
        <w:tc>
          <w:tcPr>
            <w:tcW w:w="880" w:type="dxa"/>
            <w:shd w:val="clear" w:color="auto" w:fill="auto"/>
            <w:vAlign w:val="center"/>
          </w:tcPr>
          <w:p w:rsidR="00320D3C" w:rsidRPr="00B86727" w:rsidRDefault="00320D3C"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2.4</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Reprezentarea intereselor ANRE în instanţele de judecată</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juridică</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Permanent</w:t>
            </w:r>
          </w:p>
        </w:tc>
        <w:tc>
          <w:tcPr>
            <w:tcW w:w="1701" w:type="dxa"/>
            <w:shd w:val="clear" w:color="auto" w:fill="auto"/>
          </w:tcPr>
          <w:p w:rsidR="00320D3C" w:rsidRPr="00B86727" w:rsidRDefault="00320D3C" w:rsidP="00320D3C">
            <w:pPr>
              <w:spacing w:after="0" w:line="240" w:lineRule="auto"/>
              <w:rPr>
                <w:rFonts w:ascii="Times New Roman" w:eastAsia="Times New Roman" w:hAnsi="Times New Roman" w:cs="Times New Roman"/>
                <w:sz w:val="24"/>
                <w:szCs w:val="24"/>
              </w:rPr>
            </w:pPr>
          </w:p>
        </w:tc>
      </w:tr>
      <w:tr w:rsidR="00320D3C" w:rsidRPr="00B86727" w:rsidTr="001F7D10">
        <w:trPr>
          <w:trHeight w:val="698"/>
        </w:trPr>
        <w:tc>
          <w:tcPr>
            <w:tcW w:w="880" w:type="dxa"/>
            <w:shd w:val="clear" w:color="auto" w:fill="auto"/>
            <w:vAlign w:val="center"/>
          </w:tcPr>
          <w:p w:rsidR="00320D3C" w:rsidRPr="00B86727" w:rsidRDefault="00320D3C"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2.5</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 xml:space="preserve">Examinarea demersurilor întreprinderilor energetice privind aplicabilitatea cadrului legal de reglementare, acordarea asistenței juridice de specialitate necesară.  </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juridică</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Permanent</w:t>
            </w:r>
          </w:p>
        </w:tc>
        <w:tc>
          <w:tcPr>
            <w:tcW w:w="1701" w:type="dxa"/>
            <w:shd w:val="clear" w:color="auto" w:fill="auto"/>
          </w:tcPr>
          <w:p w:rsidR="00320D3C" w:rsidRPr="00B86727" w:rsidRDefault="00320D3C" w:rsidP="00320D3C">
            <w:pPr>
              <w:spacing w:after="0" w:line="240" w:lineRule="auto"/>
              <w:rPr>
                <w:rFonts w:ascii="Times New Roman" w:eastAsia="Times New Roman" w:hAnsi="Times New Roman" w:cs="Times New Roman"/>
                <w:sz w:val="24"/>
                <w:szCs w:val="24"/>
              </w:rPr>
            </w:pPr>
          </w:p>
        </w:tc>
      </w:tr>
      <w:tr w:rsidR="00320D3C" w:rsidRPr="00B86727" w:rsidTr="001F7D10">
        <w:trPr>
          <w:trHeight w:val="698"/>
        </w:trPr>
        <w:tc>
          <w:tcPr>
            <w:tcW w:w="880" w:type="dxa"/>
            <w:shd w:val="clear" w:color="auto" w:fill="auto"/>
            <w:vAlign w:val="center"/>
          </w:tcPr>
          <w:p w:rsidR="00320D3C" w:rsidRPr="00B86727" w:rsidRDefault="00320D3C"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2.6</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lang w:eastAsia="ar-SA"/>
              </w:rPr>
              <w:t>Examinarea și soluționarea demersurilor autorităților publice</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juridică</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Permanent</w:t>
            </w:r>
          </w:p>
          <w:p w:rsidR="00320D3C" w:rsidRPr="00B86727" w:rsidRDefault="00320D3C" w:rsidP="00320D3C">
            <w:pPr>
              <w:spacing w:after="0" w:line="240" w:lineRule="auto"/>
              <w:jc w:val="center"/>
              <w:rPr>
                <w:rFonts w:ascii="Times New Roman" w:eastAsia="Times New Roman" w:hAnsi="Times New Roman" w:cs="Times New Roman"/>
                <w:sz w:val="24"/>
                <w:szCs w:val="24"/>
              </w:rPr>
            </w:pPr>
          </w:p>
        </w:tc>
        <w:tc>
          <w:tcPr>
            <w:tcW w:w="1701" w:type="dxa"/>
            <w:shd w:val="clear" w:color="auto" w:fill="auto"/>
          </w:tcPr>
          <w:p w:rsidR="00320D3C" w:rsidRPr="00B86727" w:rsidRDefault="00320D3C" w:rsidP="00320D3C">
            <w:pPr>
              <w:spacing w:after="0" w:line="240" w:lineRule="auto"/>
              <w:rPr>
                <w:rFonts w:ascii="Times New Roman" w:eastAsia="Times New Roman" w:hAnsi="Times New Roman" w:cs="Times New Roman"/>
                <w:sz w:val="24"/>
                <w:szCs w:val="24"/>
              </w:rPr>
            </w:pPr>
          </w:p>
        </w:tc>
      </w:tr>
      <w:tr w:rsidR="00320D3C" w:rsidRPr="00B86727" w:rsidTr="001F7D10">
        <w:trPr>
          <w:trHeight w:val="698"/>
        </w:trPr>
        <w:tc>
          <w:tcPr>
            <w:tcW w:w="880" w:type="dxa"/>
            <w:shd w:val="clear" w:color="auto" w:fill="auto"/>
            <w:vAlign w:val="center"/>
          </w:tcPr>
          <w:p w:rsidR="00320D3C" w:rsidRPr="00B86727" w:rsidRDefault="00320D3C"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2.7</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 xml:space="preserve">Examinarea și asigurarea soluționării extrajudiciare a neînțelegerilor și a litigiilor dintre participanții la piețele energeticii </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juridică</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 xml:space="preserve">La sesizarea ANRE </w:t>
            </w:r>
          </w:p>
        </w:tc>
        <w:tc>
          <w:tcPr>
            <w:tcW w:w="1701" w:type="dxa"/>
            <w:shd w:val="clear" w:color="auto" w:fill="auto"/>
          </w:tcPr>
          <w:p w:rsidR="00320D3C" w:rsidRPr="00B86727" w:rsidRDefault="00320D3C" w:rsidP="00320D3C">
            <w:pPr>
              <w:spacing w:after="0" w:line="240" w:lineRule="auto"/>
              <w:rPr>
                <w:rFonts w:ascii="Times New Roman" w:eastAsia="Times New Roman" w:hAnsi="Times New Roman" w:cs="Times New Roman"/>
                <w:sz w:val="24"/>
                <w:szCs w:val="24"/>
              </w:rPr>
            </w:pPr>
          </w:p>
        </w:tc>
      </w:tr>
      <w:tr w:rsidR="00320D3C" w:rsidRPr="00B86727" w:rsidTr="001F7D10">
        <w:trPr>
          <w:trHeight w:val="698"/>
        </w:trPr>
        <w:tc>
          <w:tcPr>
            <w:tcW w:w="880" w:type="dxa"/>
            <w:shd w:val="clear" w:color="auto" w:fill="auto"/>
            <w:vAlign w:val="center"/>
          </w:tcPr>
          <w:p w:rsidR="00320D3C" w:rsidRPr="00B86727" w:rsidRDefault="00320D3C"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2.8</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Întocmirea prescripțiilor titularilor de licențe privind înlăturarea încălcărilor constatate</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protecția consumatorilor</w:t>
            </w:r>
          </w:p>
          <w:p w:rsidR="00320D3C" w:rsidRPr="00B86727" w:rsidRDefault="00320D3C" w:rsidP="00320D3C">
            <w:pPr>
              <w:spacing w:after="0" w:line="240" w:lineRule="auto"/>
              <w:jc w:val="both"/>
              <w:rPr>
                <w:rFonts w:ascii="Times New Roman" w:eastAsia="Times New Roman" w:hAnsi="Times New Roman" w:cs="Times New Roman"/>
                <w:sz w:val="24"/>
                <w:szCs w:val="24"/>
              </w:rPr>
            </w:pPr>
          </w:p>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juridică</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Permanent</w:t>
            </w:r>
          </w:p>
        </w:tc>
        <w:tc>
          <w:tcPr>
            <w:tcW w:w="1701" w:type="dxa"/>
            <w:shd w:val="clear" w:color="auto" w:fill="auto"/>
          </w:tcPr>
          <w:p w:rsidR="00320D3C" w:rsidRPr="00B86727" w:rsidRDefault="00320D3C" w:rsidP="00320D3C">
            <w:pPr>
              <w:spacing w:after="0" w:line="240" w:lineRule="auto"/>
              <w:rPr>
                <w:rFonts w:ascii="Times New Roman" w:eastAsia="Times New Roman" w:hAnsi="Times New Roman" w:cs="Times New Roman"/>
                <w:sz w:val="24"/>
                <w:szCs w:val="24"/>
              </w:rPr>
            </w:pPr>
          </w:p>
        </w:tc>
      </w:tr>
      <w:tr w:rsidR="00320D3C" w:rsidRPr="00B86727" w:rsidTr="001F7D10">
        <w:trPr>
          <w:trHeight w:val="698"/>
        </w:trPr>
        <w:tc>
          <w:tcPr>
            <w:tcW w:w="880" w:type="dxa"/>
            <w:shd w:val="clear" w:color="auto" w:fill="auto"/>
            <w:vAlign w:val="center"/>
          </w:tcPr>
          <w:p w:rsidR="00320D3C" w:rsidRPr="00B86727" w:rsidRDefault="00320D3C"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2.9</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lang w:eastAsia="ar-SA"/>
              </w:rPr>
              <w:t>Inițierea și asigurarea desfășurării procedurii de aplicare a sancțiunilor financiare întreprinderilor energetice</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juridică</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În caz de necesitate</w:t>
            </w:r>
          </w:p>
        </w:tc>
        <w:tc>
          <w:tcPr>
            <w:tcW w:w="1701" w:type="dxa"/>
            <w:shd w:val="clear" w:color="auto" w:fill="auto"/>
          </w:tcPr>
          <w:p w:rsidR="00320D3C" w:rsidRPr="00B86727" w:rsidRDefault="00320D3C" w:rsidP="00320D3C">
            <w:pPr>
              <w:spacing w:after="0" w:line="240" w:lineRule="auto"/>
              <w:rPr>
                <w:rFonts w:ascii="Times New Roman" w:eastAsia="Times New Roman" w:hAnsi="Times New Roman" w:cs="Times New Roman"/>
                <w:sz w:val="24"/>
                <w:szCs w:val="24"/>
              </w:rPr>
            </w:pPr>
          </w:p>
        </w:tc>
      </w:tr>
      <w:tr w:rsidR="00320D3C" w:rsidRPr="00B86727" w:rsidTr="001F7D10">
        <w:trPr>
          <w:trHeight w:val="698"/>
        </w:trPr>
        <w:tc>
          <w:tcPr>
            <w:tcW w:w="880" w:type="dxa"/>
            <w:shd w:val="clear" w:color="auto" w:fill="auto"/>
            <w:vAlign w:val="center"/>
          </w:tcPr>
          <w:p w:rsidR="00320D3C" w:rsidRPr="00B86727" w:rsidRDefault="00320D3C"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2.10</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lang w:eastAsia="ar-SA"/>
              </w:rPr>
              <w:t>Examinarea şi soluţionarea petiţiilor şi reclamaţiilor depuse de consumatori, inclusiv audierea cetățenilor</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protecția consumatorilor</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Permanent</w:t>
            </w:r>
          </w:p>
          <w:p w:rsidR="00320D3C" w:rsidRPr="00B86727" w:rsidRDefault="00320D3C" w:rsidP="00320D3C">
            <w:pPr>
              <w:spacing w:after="0" w:line="240" w:lineRule="auto"/>
              <w:jc w:val="center"/>
              <w:rPr>
                <w:rFonts w:ascii="Times New Roman" w:eastAsia="Times New Roman" w:hAnsi="Times New Roman" w:cs="Times New Roman"/>
                <w:sz w:val="24"/>
                <w:szCs w:val="24"/>
              </w:rPr>
            </w:pPr>
          </w:p>
        </w:tc>
        <w:tc>
          <w:tcPr>
            <w:tcW w:w="1701" w:type="dxa"/>
            <w:shd w:val="clear" w:color="auto" w:fill="auto"/>
          </w:tcPr>
          <w:p w:rsidR="00320D3C" w:rsidRPr="00B86727" w:rsidRDefault="00320D3C" w:rsidP="00320D3C">
            <w:pPr>
              <w:spacing w:after="0" w:line="240" w:lineRule="auto"/>
              <w:rPr>
                <w:rFonts w:ascii="Times New Roman" w:eastAsia="Times New Roman" w:hAnsi="Times New Roman" w:cs="Times New Roman"/>
                <w:sz w:val="24"/>
                <w:szCs w:val="24"/>
              </w:rPr>
            </w:pPr>
          </w:p>
        </w:tc>
      </w:tr>
      <w:tr w:rsidR="00320D3C" w:rsidRPr="00B86727" w:rsidTr="001F7D10">
        <w:trPr>
          <w:trHeight w:val="698"/>
        </w:trPr>
        <w:tc>
          <w:tcPr>
            <w:tcW w:w="880" w:type="dxa"/>
            <w:shd w:val="clear" w:color="auto" w:fill="auto"/>
            <w:vAlign w:val="center"/>
          </w:tcPr>
          <w:p w:rsidR="00320D3C" w:rsidRPr="00B86727" w:rsidRDefault="00A75FE4"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2.11</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lang w:eastAsia="ar-SA"/>
              </w:rPr>
            </w:pPr>
            <w:r w:rsidRPr="00B86727">
              <w:rPr>
                <w:rFonts w:ascii="Times New Roman" w:eastAsia="Times New Roman" w:hAnsi="Times New Roman" w:cs="Times New Roman"/>
                <w:sz w:val="24"/>
                <w:szCs w:val="24"/>
              </w:rPr>
              <w:t>Întocmirea deciziilor de soluționare a reclamațiilor consumatorilor</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lastRenderedPageBreak/>
              <w:t>Secția protecția consumatorilor</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lastRenderedPageBreak/>
              <w:t>În caz de necesitate</w:t>
            </w:r>
          </w:p>
        </w:tc>
        <w:tc>
          <w:tcPr>
            <w:tcW w:w="1701" w:type="dxa"/>
            <w:shd w:val="clear" w:color="auto" w:fill="auto"/>
          </w:tcPr>
          <w:p w:rsidR="00320D3C" w:rsidRPr="00B86727" w:rsidRDefault="00320D3C" w:rsidP="00320D3C">
            <w:pPr>
              <w:spacing w:after="0" w:line="240" w:lineRule="auto"/>
              <w:rPr>
                <w:rFonts w:ascii="Times New Roman" w:hAnsi="Times New Roman" w:cs="Times New Roman"/>
                <w:sz w:val="24"/>
                <w:szCs w:val="24"/>
              </w:rPr>
            </w:pPr>
          </w:p>
        </w:tc>
      </w:tr>
      <w:tr w:rsidR="00320D3C" w:rsidRPr="00B86727" w:rsidTr="001F7D10">
        <w:trPr>
          <w:trHeight w:val="698"/>
        </w:trPr>
        <w:tc>
          <w:tcPr>
            <w:tcW w:w="880" w:type="dxa"/>
            <w:shd w:val="clear" w:color="auto" w:fill="auto"/>
            <w:vAlign w:val="center"/>
          </w:tcPr>
          <w:p w:rsidR="00320D3C" w:rsidRPr="00B86727" w:rsidRDefault="00A75FE4"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2.12</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Organizarea şedinţelor de lucru cu participarea consumatorilor şi titularilor de licenţe</w:t>
            </w:r>
          </w:p>
          <w:p w:rsidR="00320D3C" w:rsidRPr="00B86727" w:rsidRDefault="00320D3C" w:rsidP="00320D3C">
            <w:pPr>
              <w:spacing w:after="0" w:line="240" w:lineRule="auto"/>
              <w:jc w:val="both"/>
              <w:rPr>
                <w:rFonts w:ascii="Times New Roman" w:eastAsia="Times New Roman" w:hAnsi="Times New Roman" w:cs="Times New Roman"/>
                <w:sz w:val="24"/>
                <w:szCs w:val="24"/>
                <w:lang w:eastAsia="ar-SA"/>
              </w:rPr>
            </w:pP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protecția consumatorilor</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 xml:space="preserve">Pe parcursul anului </w:t>
            </w:r>
            <w:r w:rsidRPr="00B86727">
              <w:rPr>
                <w:rFonts w:ascii="Times New Roman" w:eastAsia="Times New Roman" w:hAnsi="Times New Roman" w:cs="Times New Roman"/>
                <w:i/>
                <w:sz w:val="24"/>
                <w:szCs w:val="24"/>
              </w:rPr>
              <w:t>(la necesitate, în dependență de complexitatea sesizărilor)</w:t>
            </w:r>
          </w:p>
        </w:tc>
        <w:tc>
          <w:tcPr>
            <w:tcW w:w="1701" w:type="dxa"/>
            <w:shd w:val="clear" w:color="auto" w:fill="auto"/>
          </w:tcPr>
          <w:p w:rsidR="00320D3C" w:rsidRPr="00B86727" w:rsidRDefault="00320D3C" w:rsidP="00320D3C">
            <w:pPr>
              <w:spacing w:after="0" w:line="240" w:lineRule="auto"/>
              <w:rPr>
                <w:rFonts w:ascii="Times New Roman" w:hAnsi="Times New Roman" w:cs="Times New Roman"/>
                <w:sz w:val="24"/>
                <w:szCs w:val="24"/>
              </w:rPr>
            </w:pPr>
          </w:p>
        </w:tc>
      </w:tr>
      <w:tr w:rsidR="00320D3C" w:rsidRPr="00B86727" w:rsidTr="001F7D10">
        <w:trPr>
          <w:trHeight w:val="698"/>
        </w:trPr>
        <w:tc>
          <w:tcPr>
            <w:tcW w:w="880" w:type="dxa"/>
            <w:shd w:val="clear" w:color="auto" w:fill="auto"/>
            <w:vAlign w:val="center"/>
          </w:tcPr>
          <w:p w:rsidR="00320D3C" w:rsidRPr="00B86727" w:rsidRDefault="00A75FE4"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2.13</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lang w:eastAsia="ar-SA"/>
              </w:rPr>
            </w:pPr>
            <w:r w:rsidRPr="00B86727">
              <w:rPr>
                <w:rFonts w:ascii="Times New Roman" w:eastAsia="Times New Roman" w:hAnsi="Times New Roman" w:cs="Times New Roman"/>
                <w:sz w:val="24"/>
                <w:szCs w:val="24"/>
              </w:rPr>
              <w:t>Constatarea contravenţiilor şi remiterea materialelor în instanța de judecată.</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320D3C" w:rsidRPr="00B86727" w:rsidRDefault="00320D3C" w:rsidP="00320D3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 xml:space="preserve">Secția protecția consumatorilor </w:t>
            </w:r>
          </w:p>
          <w:p w:rsidR="00320D3C" w:rsidRPr="00B86727" w:rsidRDefault="00320D3C" w:rsidP="00320D3C">
            <w:pPr>
              <w:spacing w:after="0" w:line="240" w:lineRule="auto"/>
              <w:jc w:val="both"/>
              <w:rPr>
                <w:rFonts w:ascii="Times New Roman" w:eastAsia="Times New Roman" w:hAnsi="Times New Roman" w:cs="Times New Roman"/>
                <w:sz w:val="24"/>
                <w:szCs w:val="24"/>
              </w:rPr>
            </w:pPr>
          </w:p>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juridică</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Permanent</w:t>
            </w:r>
          </w:p>
        </w:tc>
        <w:tc>
          <w:tcPr>
            <w:tcW w:w="1701" w:type="dxa"/>
            <w:shd w:val="clear" w:color="auto" w:fill="auto"/>
          </w:tcPr>
          <w:p w:rsidR="00320D3C" w:rsidRPr="00B86727" w:rsidRDefault="00320D3C" w:rsidP="00320D3C">
            <w:pPr>
              <w:spacing w:after="0" w:line="240" w:lineRule="auto"/>
              <w:rPr>
                <w:rFonts w:ascii="Times New Roman" w:hAnsi="Times New Roman" w:cs="Times New Roman"/>
                <w:sz w:val="24"/>
                <w:szCs w:val="24"/>
              </w:rPr>
            </w:pPr>
          </w:p>
        </w:tc>
      </w:tr>
      <w:tr w:rsidR="00320D3C" w:rsidRPr="00B86727" w:rsidTr="001F7D10">
        <w:trPr>
          <w:trHeight w:val="698"/>
        </w:trPr>
        <w:tc>
          <w:tcPr>
            <w:tcW w:w="880" w:type="dxa"/>
            <w:shd w:val="clear" w:color="auto" w:fill="auto"/>
            <w:vAlign w:val="center"/>
          </w:tcPr>
          <w:p w:rsidR="00320D3C" w:rsidRPr="00B86727" w:rsidRDefault="00A75FE4" w:rsidP="00320D3C">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2.14</w:t>
            </w:r>
          </w:p>
        </w:tc>
        <w:tc>
          <w:tcPr>
            <w:tcW w:w="4791" w:type="dxa"/>
            <w:shd w:val="clear" w:color="auto" w:fill="auto"/>
            <w:vAlign w:val="center"/>
          </w:tcPr>
          <w:p w:rsidR="00320D3C" w:rsidRPr="00B86727" w:rsidRDefault="00320D3C" w:rsidP="00320D3C">
            <w:pPr>
              <w:spacing w:after="0" w:line="240" w:lineRule="auto"/>
              <w:jc w:val="both"/>
              <w:rPr>
                <w:rFonts w:ascii="Times New Roman" w:eastAsia="Times New Roman" w:hAnsi="Times New Roman" w:cs="Times New Roman"/>
                <w:sz w:val="24"/>
                <w:szCs w:val="24"/>
                <w:lang w:eastAsia="ar-SA"/>
              </w:rPr>
            </w:pPr>
            <w:r w:rsidRPr="00B86727">
              <w:rPr>
                <w:rFonts w:ascii="Times New Roman" w:eastAsia="Times New Roman" w:hAnsi="Times New Roman" w:cs="Times New Roman"/>
                <w:sz w:val="24"/>
                <w:szCs w:val="24"/>
              </w:rPr>
              <w:t>Participarea la întruniri internaționale în problemele ce ţin de protecţia drepturilor consumatorilor, aspecte juridice în reglementare</w:t>
            </w:r>
          </w:p>
        </w:tc>
        <w:tc>
          <w:tcPr>
            <w:tcW w:w="1701"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tc>
        <w:tc>
          <w:tcPr>
            <w:tcW w:w="1559" w:type="dxa"/>
            <w:shd w:val="clear" w:color="auto" w:fill="auto"/>
            <w:vAlign w:val="center"/>
          </w:tcPr>
          <w:p w:rsidR="00320D3C" w:rsidRPr="00B86727" w:rsidRDefault="00320D3C" w:rsidP="00320D3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Pe parcursul anului</w:t>
            </w:r>
          </w:p>
        </w:tc>
        <w:tc>
          <w:tcPr>
            <w:tcW w:w="1701" w:type="dxa"/>
            <w:shd w:val="clear" w:color="auto" w:fill="auto"/>
          </w:tcPr>
          <w:p w:rsidR="00320D3C" w:rsidRPr="00B86727" w:rsidRDefault="00320D3C" w:rsidP="00320D3C">
            <w:pPr>
              <w:spacing w:after="0" w:line="240" w:lineRule="auto"/>
              <w:rPr>
                <w:rFonts w:ascii="Times New Roman" w:hAnsi="Times New Roman" w:cs="Times New Roman"/>
                <w:sz w:val="24"/>
                <w:szCs w:val="24"/>
              </w:rPr>
            </w:pPr>
          </w:p>
        </w:tc>
      </w:tr>
      <w:tr w:rsidR="00A75FE4" w:rsidRPr="00B86727" w:rsidTr="001F7D10">
        <w:tc>
          <w:tcPr>
            <w:tcW w:w="880" w:type="dxa"/>
            <w:shd w:val="clear" w:color="auto" w:fill="auto"/>
            <w:vAlign w:val="center"/>
          </w:tcPr>
          <w:p w:rsidR="00A75FE4" w:rsidRPr="00B86727" w:rsidRDefault="00A75FE4" w:rsidP="00A75FE4">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2.15</w:t>
            </w:r>
          </w:p>
        </w:tc>
        <w:tc>
          <w:tcPr>
            <w:tcW w:w="4791" w:type="dxa"/>
            <w:shd w:val="clear" w:color="auto" w:fill="auto"/>
            <w:vAlign w:val="center"/>
          </w:tcPr>
          <w:p w:rsidR="00A75FE4" w:rsidRPr="00B86727" w:rsidRDefault="00A75FE4" w:rsidP="00A75FE4">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Organizarea şi desfăşurarea activităților consacrate Zilei mondiale a drepturilor consumatorilor</w:t>
            </w:r>
          </w:p>
        </w:tc>
        <w:tc>
          <w:tcPr>
            <w:tcW w:w="1701" w:type="dxa"/>
            <w:shd w:val="clear" w:color="auto" w:fill="auto"/>
            <w:vAlign w:val="center"/>
          </w:tcPr>
          <w:p w:rsidR="00A75FE4" w:rsidRPr="00B86727" w:rsidRDefault="00A75FE4" w:rsidP="00A75FE4">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A75FE4" w:rsidRPr="00B86727" w:rsidRDefault="00A75FE4" w:rsidP="00A75FE4">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protecția consumatorilor</w:t>
            </w:r>
          </w:p>
        </w:tc>
        <w:tc>
          <w:tcPr>
            <w:tcW w:w="1559" w:type="dxa"/>
            <w:shd w:val="clear" w:color="auto" w:fill="auto"/>
            <w:vAlign w:val="center"/>
          </w:tcPr>
          <w:p w:rsidR="00A75FE4" w:rsidRPr="00B86727" w:rsidRDefault="00A75FE4" w:rsidP="00A75FE4">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15 martie 2019</w:t>
            </w:r>
          </w:p>
          <w:p w:rsidR="00A75FE4" w:rsidRPr="00B86727" w:rsidRDefault="00A75FE4" w:rsidP="00A75FE4">
            <w:pPr>
              <w:spacing w:after="0" w:line="240" w:lineRule="auto"/>
              <w:jc w:val="center"/>
              <w:rPr>
                <w:rFonts w:ascii="Times New Roman" w:eastAsia="Times New Roman" w:hAnsi="Times New Roman" w:cs="Times New Roman"/>
                <w:sz w:val="24"/>
                <w:szCs w:val="24"/>
              </w:rPr>
            </w:pPr>
          </w:p>
        </w:tc>
        <w:tc>
          <w:tcPr>
            <w:tcW w:w="1701" w:type="dxa"/>
            <w:shd w:val="clear" w:color="auto" w:fill="auto"/>
          </w:tcPr>
          <w:p w:rsidR="00A75FE4" w:rsidRPr="00B86727" w:rsidRDefault="000C7B59" w:rsidP="00A75FE4">
            <w:pPr>
              <w:spacing w:line="240" w:lineRule="auto"/>
              <w:rPr>
                <w:rFonts w:ascii="Times New Roman" w:hAnsi="Times New Roman" w:cs="Times New Roman"/>
                <w:sz w:val="24"/>
                <w:szCs w:val="24"/>
              </w:rPr>
            </w:pPr>
            <w:r w:rsidRPr="000C7B59">
              <w:rPr>
                <w:rFonts w:ascii="Times New Roman" w:hAnsi="Times New Roman" w:cs="Times New Roman"/>
                <w:sz w:val="24"/>
                <w:szCs w:val="24"/>
              </w:rPr>
              <w:t>15 martie 2019</w:t>
            </w:r>
          </w:p>
        </w:tc>
      </w:tr>
      <w:tr w:rsidR="00A75FE4" w:rsidRPr="00B86727" w:rsidTr="001F7D10">
        <w:tc>
          <w:tcPr>
            <w:tcW w:w="880" w:type="dxa"/>
            <w:shd w:val="clear" w:color="auto" w:fill="auto"/>
            <w:vAlign w:val="center"/>
          </w:tcPr>
          <w:p w:rsidR="00A75FE4" w:rsidRPr="00B86727" w:rsidRDefault="008D5F2C" w:rsidP="00A75FE4">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2.16</w:t>
            </w:r>
          </w:p>
        </w:tc>
        <w:tc>
          <w:tcPr>
            <w:tcW w:w="4791" w:type="dxa"/>
            <w:shd w:val="clear" w:color="auto" w:fill="auto"/>
            <w:vAlign w:val="center"/>
          </w:tcPr>
          <w:p w:rsidR="00A75FE4" w:rsidRPr="00B86727" w:rsidRDefault="008D5F2C" w:rsidP="008D5F2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lang w:eastAsia="ar-SA"/>
              </w:rPr>
              <w:t xml:space="preserve">Examinarea şi soluţionarea reclamaţiilor </w:t>
            </w:r>
            <w:r w:rsidR="001C2045">
              <w:rPr>
                <w:rFonts w:ascii="Times New Roman" w:eastAsia="Times New Roman" w:hAnsi="Times New Roman" w:cs="Times New Roman"/>
                <w:sz w:val="24"/>
                <w:szCs w:val="24"/>
                <w:lang w:eastAsia="ar-SA"/>
              </w:rPr>
              <w:t>salariaților</w:t>
            </w:r>
            <w:r w:rsidR="00A75FE4" w:rsidRPr="00B86727">
              <w:rPr>
                <w:rFonts w:ascii="Times New Roman" w:eastAsia="Times New Roman" w:hAnsi="Times New Roman" w:cs="Times New Roman"/>
                <w:sz w:val="24"/>
                <w:szCs w:val="24"/>
                <w:lang w:eastAsia="ar-SA"/>
              </w:rPr>
              <w:t xml:space="preserve"> întreprinderilor din sectorul electroenergetic </w:t>
            </w:r>
            <w:r w:rsidRPr="00B86727">
              <w:rPr>
                <w:rFonts w:ascii="Times New Roman" w:eastAsia="Times New Roman" w:hAnsi="Times New Roman" w:cs="Times New Roman"/>
                <w:sz w:val="24"/>
                <w:szCs w:val="24"/>
                <w:lang w:eastAsia="ar-SA"/>
              </w:rPr>
              <w:t>privind siguranța ocupațională</w:t>
            </w:r>
          </w:p>
        </w:tc>
        <w:tc>
          <w:tcPr>
            <w:tcW w:w="1701" w:type="dxa"/>
            <w:shd w:val="clear" w:color="auto" w:fill="auto"/>
            <w:vAlign w:val="center"/>
          </w:tcPr>
          <w:p w:rsidR="008D5F2C" w:rsidRPr="00B86727" w:rsidRDefault="008D5F2C" w:rsidP="008D5F2C">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A75FE4" w:rsidRPr="00B86727" w:rsidRDefault="00A75FE4" w:rsidP="008D5F2C">
            <w:pPr>
              <w:spacing w:after="0" w:line="240" w:lineRule="auto"/>
              <w:jc w:val="center"/>
              <w:rPr>
                <w:rFonts w:ascii="Times New Roman" w:eastAsia="Times New Roman" w:hAnsi="Times New Roman" w:cs="Times New Roman"/>
                <w:sz w:val="24"/>
                <w:szCs w:val="24"/>
              </w:rPr>
            </w:pPr>
            <w:r w:rsidRPr="00B86727">
              <w:rPr>
                <w:rFonts w:ascii="Times New Roman" w:eastAsia="Bookman Old Style" w:hAnsi="Times New Roman" w:cs="Times New Roman"/>
                <w:sz w:val="24"/>
                <w:szCs w:val="24"/>
                <w:lang w:eastAsia="ro-RO" w:bidi="ro-RO"/>
              </w:rPr>
              <w:t>Serviciul siguranța ocupațională</w:t>
            </w:r>
          </w:p>
        </w:tc>
        <w:tc>
          <w:tcPr>
            <w:tcW w:w="1559" w:type="dxa"/>
            <w:shd w:val="clear" w:color="auto" w:fill="auto"/>
            <w:vAlign w:val="center"/>
          </w:tcPr>
          <w:p w:rsidR="00A75FE4" w:rsidRPr="00B86727" w:rsidRDefault="00A75FE4" w:rsidP="00A75FE4">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 xml:space="preserve">Permanent </w:t>
            </w:r>
          </w:p>
        </w:tc>
        <w:tc>
          <w:tcPr>
            <w:tcW w:w="1701" w:type="dxa"/>
            <w:shd w:val="clear" w:color="auto" w:fill="auto"/>
          </w:tcPr>
          <w:p w:rsidR="00A75FE4" w:rsidRPr="00B86727" w:rsidRDefault="00A75FE4" w:rsidP="008D5F2C">
            <w:pPr>
              <w:spacing w:after="0" w:line="240" w:lineRule="auto"/>
              <w:rPr>
                <w:rFonts w:ascii="Times New Roman" w:eastAsia="Times New Roman" w:hAnsi="Times New Roman" w:cs="Times New Roman"/>
                <w:sz w:val="24"/>
                <w:szCs w:val="24"/>
              </w:rPr>
            </w:pPr>
          </w:p>
        </w:tc>
      </w:tr>
      <w:tr w:rsidR="00A75FE4" w:rsidRPr="00B86727" w:rsidTr="001F7D10">
        <w:trPr>
          <w:trHeight w:val="605"/>
        </w:trPr>
        <w:tc>
          <w:tcPr>
            <w:tcW w:w="880" w:type="dxa"/>
            <w:shd w:val="clear" w:color="auto" w:fill="auto"/>
            <w:vAlign w:val="center"/>
          </w:tcPr>
          <w:p w:rsidR="00A75FE4" w:rsidRPr="00B86727" w:rsidRDefault="008D5F2C" w:rsidP="00A75FE4">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2.17</w:t>
            </w:r>
          </w:p>
        </w:tc>
        <w:tc>
          <w:tcPr>
            <w:tcW w:w="4791" w:type="dxa"/>
            <w:shd w:val="clear" w:color="auto" w:fill="auto"/>
            <w:vAlign w:val="center"/>
          </w:tcPr>
          <w:p w:rsidR="00A75FE4" w:rsidRPr="00B86727" w:rsidRDefault="00A75FE4" w:rsidP="00A75FE4">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lang w:eastAsia="ar-SA"/>
              </w:rPr>
              <w:t>Cercetarea accidentelor de muncă suferite de către salariații întreprinderilor din sectorul electroenergetic cu întocmirea proceselor verbale de cercetare</w:t>
            </w:r>
          </w:p>
        </w:tc>
        <w:tc>
          <w:tcPr>
            <w:tcW w:w="1701" w:type="dxa"/>
            <w:shd w:val="clear" w:color="auto" w:fill="auto"/>
            <w:vAlign w:val="center"/>
          </w:tcPr>
          <w:p w:rsidR="00A75FE4" w:rsidRPr="00B86727" w:rsidRDefault="00A75FE4" w:rsidP="008D5F2C">
            <w:pPr>
              <w:spacing w:after="0" w:line="240" w:lineRule="auto"/>
              <w:jc w:val="center"/>
              <w:rPr>
                <w:rFonts w:ascii="Times New Roman" w:eastAsia="Times New Roman" w:hAnsi="Times New Roman" w:cs="Times New Roman"/>
                <w:sz w:val="24"/>
                <w:szCs w:val="24"/>
              </w:rPr>
            </w:pPr>
            <w:r w:rsidRPr="00B86727">
              <w:rPr>
                <w:rFonts w:ascii="Times New Roman" w:eastAsia="Bookman Old Style" w:hAnsi="Times New Roman" w:cs="Times New Roman"/>
                <w:sz w:val="24"/>
                <w:szCs w:val="24"/>
                <w:lang w:eastAsia="ro-RO" w:bidi="ro-RO"/>
              </w:rPr>
              <w:t>Serviciul siguranța ocupațională</w:t>
            </w:r>
          </w:p>
        </w:tc>
        <w:tc>
          <w:tcPr>
            <w:tcW w:w="1559" w:type="dxa"/>
            <w:shd w:val="clear" w:color="auto" w:fill="auto"/>
            <w:vAlign w:val="center"/>
          </w:tcPr>
          <w:p w:rsidR="00A75FE4" w:rsidRPr="00B86727" w:rsidRDefault="008D5F2C" w:rsidP="008D5F2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În cazul existenței accidentelor de muncă</w:t>
            </w:r>
          </w:p>
        </w:tc>
        <w:tc>
          <w:tcPr>
            <w:tcW w:w="1701" w:type="dxa"/>
            <w:shd w:val="clear" w:color="auto" w:fill="auto"/>
          </w:tcPr>
          <w:p w:rsidR="00A75FE4" w:rsidRPr="00B86727" w:rsidRDefault="00A75FE4" w:rsidP="00A75FE4">
            <w:pPr>
              <w:spacing w:after="0" w:line="240" w:lineRule="auto"/>
              <w:rPr>
                <w:rFonts w:ascii="Times New Roman" w:eastAsia="Times New Roman" w:hAnsi="Times New Roman" w:cs="Times New Roman"/>
                <w:sz w:val="24"/>
                <w:szCs w:val="24"/>
              </w:rPr>
            </w:pPr>
          </w:p>
        </w:tc>
      </w:tr>
      <w:tr w:rsidR="00A75FE4" w:rsidRPr="00B86727" w:rsidTr="000B5F79">
        <w:trPr>
          <w:trHeight w:val="699"/>
        </w:trPr>
        <w:tc>
          <w:tcPr>
            <w:tcW w:w="880" w:type="dxa"/>
            <w:shd w:val="clear" w:color="auto" w:fill="auto"/>
            <w:vAlign w:val="center"/>
          </w:tcPr>
          <w:p w:rsidR="00A75FE4" w:rsidRPr="00B86727" w:rsidRDefault="008D5F2C" w:rsidP="00A75FE4">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2.18</w:t>
            </w:r>
          </w:p>
        </w:tc>
        <w:tc>
          <w:tcPr>
            <w:tcW w:w="4791" w:type="dxa"/>
            <w:shd w:val="clear" w:color="auto" w:fill="auto"/>
            <w:vAlign w:val="center"/>
          </w:tcPr>
          <w:p w:rsidR="00A75FE4" w:rsidRPr="00B86727" w:rsidRDefault="00A75FE4" w:rsidP="008D5F2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lang w:eastAsia="ar-SA"/>
              </w:rPr>
              <w:t xml:space="preserve">Efectuarea controalelor de stat </w:t>
            </w:r>
            <w:r w:rsidR="008D5F2C" w:rsidRPr="00B86727">
              <w:rPr>
                <w:rFonts w:ascii="Times New Roman" w:eastAsia="Times New Roman" w:hAnsi="Times New Roman" w:cs="Times New Roman"/>
                <w:sz w:val="24"/>
                <w:szCs w:val="24"/>
                <w:lang w:eastAsia="ar-SA"/>
              </w:rPr>
              <w:t xml:space="preserve">planificate </w:t>
            </w:r>
            <w:r w:rsidRPr="00B86727">
              <w:rPr>
                <w:rFonts w:ascii="Times New Roman" w:eastAsia="Times New Roman" w:hAnsi="Times New Roman" w:cs="Times New Roman"/>
                <w:sz w:val="24"/>
                <w:szCs w:val="24"/>
                <w:lang w:eastAsia="ar-SA"/>
              </w:rPr>
              <w:t xml:space="preserve">în domeniul securității și sănătății în muncă la întreprinderile din sectorul electroenergetic  </w:t>
            </w:r>
          </w:p>
        </w:tc>
        <w:tc>
          <w:tcPr>
            <w:tcW w:w="1701" w:type="dxa"/>
            <w:shd w:val="clear" w:color="auto" w:fill="auto"/>
            <w:vAlign w:val="center"/>
          </w:tcPr>
          <w:p w:rsidR="008D5F2C" w:rsidRPr="00B86727" w:rsidRDefault="008D5F2C" w:rsidP="008D5F2C">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A75FE4" w:rsidRPr="00B86727" w:rsidRDefault="00A75FE4" w:rsidP="008D5F2C">
            <w:pPr>
              <w:spacing w:after="0" w:line="240" w:lineRule="auto"/>
              <w:jc w:val="center"/>
              <w:rPr>
                <w:rFonts w:ascii="Times New Roman" w:eastAsia="Times New Roman" w:hAnsi="Times New Roman" w:cs="Times New Roman"/>
                <w:sz w:val="24"/>
                <w:szCs w:val="24"/>
              </w:rPr>
            </w:pPr>
            <w:r w:rsidRPr="00B86727">
              <w:rPr>
                <w:rFonts w:ascii="Times New Roman" w:eastAsia="Bookman Old Style" w:hAnsi="Times New Roman" w:cs="Times New Roman"/>
                <w:sz w:val="24"/>
                <w:szCs w:val="24"/>
                <w:lang w:eastAsia="ro-RO" w:bidi="ro-RO"/>
              </w:rPr>
              <w:t>Serviciul siguranța ocupațională</w:t>
            </w:r>
          </w:p>
        </w:tc>
        <w:tc>
          <w:tcPr>
            <w:tcW w:w="1559" w:type="dxa"/>
            <w:vAlign w:val="center"/>
          </w:tcPr>
          <w:p w:rsidR="00A75FE4" w:rsidRPr="00B86727" w:rsidRDefault="008D5F2C" w:rsidP="008D5F2C">
            <w:pPr>
              <w:spacing w:after="0" w:line="240" w:lineRule="auto"/>
              <w:jc w:val="center"/>
              <w:rPr>
                <w:rFonts w:ascii="Times New Roman" w:eastAsia="Times New Roman" w:hAnsi="Times New Roman" w:cs="Times New Roman"/>
                <w:sz w:val="24"/>
                <w:szCs w:val="24"/>
              </w:rPr>
            </w:pPr>
            <w:r w:rsidRPr="00B86727">
              <w:rPr>
                <w:rFonts w:ascii="Times New Roman" w:hAnsi="Times New Roman" w:cs="Times New Roman"/>
                <w:sz w:val="24"/>
                <w:szCs w:val="24"/>
              </w:rPr>
              <w:t xml:space="preserve">În conformitate cu Planul controalelor aprobat </w:t>
            </w:r>
          </w:p>
        </w:tc>
        <w:tc>
          <w:tcPr>
            <w:tcW w:w="1701" w:type="dxa"/>
            <w:vAlign w:val="center"/>
          </w:tcPr>
          <w:p w:rsidR="00A75FE4" w:rsidRPr="00B86727" w:rsidRDefault="00A75FE4" w:rsidP="008D5F2C">
            <w:pPr>
              <w:spacing w:after="0" w:line="240" w:lineRule="auto"/>
              <w:rPr>
                <w:rFonts w:ascii="Times New Roman" w:eastAsia="Times New Roman" w:hAnsi="Times New Roman" w:cs="Times New Roman"/>
                <w:sz w:val="24"/>
                <w:szCs w:val="24"/>
              </w:rPr>
            </w:pPr>
          </w:p>
        </w:tc>
      </w:tr>
      <w:tr w:rsidR="00A75FE4" w:rsidRPr="00B86727" w:rsidTr="000B5F79">
        <w:trPr>
          <w:trHeight w:val="1010"/>
        </w:trPr>
        <w:tc>
          <w:tcPr>
            <w:tcW w:w="880" w:type="dxa"/>
            <w:shd w:val="clear" w:color="auto" w:fill="auto"/>
            <w:vAlign w:val="center"/>
          </w:tcPr>
          <w:p w:rsidR="00A75FE4" w:rsidRPr="00B86727" w:rsidRDefault="008D5F2C" w:rsidP="00A75FE4">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2.19</w:t>
            </w:r>
          </w:p>
        </w:tc>
        <w:tc>
          <w:tcPr>
            <w:tcW w:w="4791" w:type="dxa"/>
            <w:shd w:val="clear" w:color="auto" w:fill="auto"/>
            <w:vAlign w:val="center"/>
          </w:tcPr>
          <w:p w:rsidR="00A75FE4" w:rsidRPr="00B86727" w:rsidRDefault="00A75FE4" w:rsidP="00A75FE4">
            <w:pPr>
              <w:spacing w:after="0" w:line="240" w:lineRule="auto"/>
              <w:jc w:val="both"/>
              <w:rPr>
                <w:rFonts w:ascii="Times New Roman" w:eastAsia="Times New Roman" w:hAnsi="Times New Roman" w:cs="Times New Roman"/>
                <w:sz w:val="24"/>
                <w:szCs w:val="24"/>
              </w:rPr>
            </w:pPr>
            <w:r w:rsidRPr="00B86727">
              <w:rPr>
                <w:rFonts w:ascii="Times New Roman" w:hAnsi="Times New Roman" w:cs="Times New Roman"/>
                <w:sz w:val="24"/>
                <w:szCs w:val="24"/>
              </w:rPr>
              <w:t>Efectuarea controalelor inopinate</w:t>
            </w:r>
            <w:r w:rsidRPr="00B86727">
              <w:rPr>
                <w:rFonts w:ascii="Times New Roman" w:eastAsia="Times New Roman" w:hAnsi="Times New Roman" w:cs="Times New Roman"/>
                <w:color w:val="FF0000"/>
                <w:sz w:val="24"/>
                <w:szCs w:val="24"/>
                <w:lang w:eastAsia="ar-SA"/>
              </w:rPr>
              <w:t xml:space="preserve"> </w:t>
            </w:r>
            <w:r w:rsidRPr="00B86727">
              <w:rPr>
                <w:rFonts w:ascii="Times New Roman" w:eastAsia="Times New Roman" w:hAnsi="Times New Roman" w:cs="Times New Roman"/>
                <w:sz w:val="24"/>
                <w:szCs w:val="24"/>
                <w:lang w:eastAsia="ar-SA"/>
              </w:rPr>
              <w:t>la întreprinderile din sectorul electroenergetic</w:t>
            </w:r>
          </w:p>
        </w:tc>
        <w:tc>
          <w:tcPr>
            <w:tcW w:w="1701" w:type="dxa"/>
            <w:shd w:val="clear" w:color="auto" w:fill="auto"/>
            <w:vAlign w:val="center"/>
          </w:tcPr>
          <w:p w:rsidR="008D5F2C" w:rsidRPr="00B86727" w:rsidRDefault="008D5F2C" w:rsidP="008D5F2C">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A75FE4" w:rsidRPr="00B86727" w:rsidRDefault="00A75FE4" w:rsidP="008D5F2C">
            <w:pPr>
              <w:spacing w:after="0" w:line="240" w:lineRule="auto"/>
              <w:jc w:val="center"/>
              <w:rPr>
                <w:rFonts w:ascii="Times New Roman" w:eastAsia="Times New Roman" w:hAnsi="Times New Roman" w:cs="Times New Roman"/>
                <w:sz w:val="24"/>
                <w:szCs w:val="24"/>
              </w:rPr>
            </w:pPr>
            <w:r w:rsidRPr="00B86727">
              <w:rPr>
                <w:rFonts w:ascii="Times New Roman" w:eastAsia="Bookman Old Style" w:hAnsi="Times New Roman" w:cs="Times New Roman"/>
                <w:sz w:val="24"/>
                <w:szCs w:val="24"/>
                <w:lang w:eastAsia="ro-RO" w:bidi="ro-RO"/>
              </w:rPr>
              <w:t>Serviciul siguranța ocupațională</w:t>
            </w:r>
          </w:p>
        </w:tc>
        <w:tc>
          <w:tcPr>
            <w:tcW w:w="1559" w:type="dxa"/>
            <w:vAlign w:val="center"/>
          </w:tcPr>
          <w:p w:rsidR="00A75FE4" w:rsidRPr="00B86727" w:rsidRDefault="00A75FE4" w:rsidP="00A75FE4">
            <w:pPr>
              <w:spacing w:after="0" w:line="240" w:lineRule="auto"/>
              <w:jc w:val="center"/>
              <w:rPr>
                <w:rFonts w:ascii="Times New Roman" w:eastAsia="Times New Roman" w:hAnsi="Times New Roman" w:cs="Times New Roman"/>
                <w:sz w:val="24"/>
                <w:szCs w:val="24"/>
              </w:rPr>
            </w:pPr>
            <w:r w:rsidRPr="00B86727">
              <w:rPr>
                <w:rFonts w:ascii="Times New Roman" w:hAnsi="Times New Roman" w:cs="Times New Roman"/>
                <w:sz w:val="24"/>
                <w:szCs w:val="24"/>
              </w:rPr>
              <w:t>La solicitare/la necesitate</w:t>
            </w:r>
          </w:p>
        </w:tc>
        <w:tc>
          <w:tcPr>
            <w:tcW w:w="1701" w:type="dxa"/>
            <w:vAlign w:val="center"/>
          </w:tcPr>
          <w:p w:rsidR="00A75FE4" w:rsidRPr="00B86727" w:rsidRDefault="00A75FE4" w:rsidP="00A75FE4">
            <w:pPr>
              <w:spacing w:after="0" w:line="240" w:lineRule="auto"/>
              <w:rPr>
                <w:rFonts w:ascii="Times New Roman" w:eastAsia="Times New Roman" w:hAnsi="Times New Roman" w:cs="Times New Roman"/>
                <w:sz w:val="24"/>
                <w:szCs w:val="24"/>
              </w:rPr>
            </w:pPr>
          </w:p>
        </w:tc>
      </w:tr>
      <w:tr w:rsidR="00A75FE4" w:rsidRPr="00B86727" w:rsidTr="001F7D10">
        <w:trPr>
          <w:trHeight w:val="1016"/>
        </w:trPr>
        <w:tc>
          <w:tcPr>
            <w:tcW w:w="880" w:type="dxa"/>
            <w:shd w:val="clear" w:color="auto" w:fill="auto"/>
            <w:vAlign w:val="center"/>
          </w:tcPr>
          <w:p w:rsidR="00A75FE4" w:rsidRPr="00B86727" w:rsidRDefault="008D5F2C" w:rsidP="00A75FE4">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2.20</w:t>
            </w:r>
          </w:p>
        </w:tc>
        <w:tc>
          <w:tcPr>
            <w:tcW w:w="4791" w:type="dxa"/>
            <w:shd w:val="clear" w:color="auto" w:fill="auto"/>
            <w:vAlign w:val="center"/>
          </w:tcPr>
          <w:p w:rsidR="00A75FE4" w:rsidRPr="00B86727" w:rsidRDefault="00A75FE4" w:rsidP="008D5F2C">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lang w:eastAsia="ar-SA"/>
              </w:rPr>
              <w:t>Efectuarea instructajului introductiv general și periodic personalul</w:t>
            </w:r>
            <w:r w:rsidR="008D5F2C" w:rsidRPr="00B86727">
              <w:rPr>
                <w:rFonts w:ascii="Times New Roman" w:eastAsia="Times New Roman" w:hAnsi="Times New Roman" w:cs="Times New Roman"/>
                <w:sz w:val="24"/>
                <w:szCs w:val="24"/>
                <w:lang w:eastAsia="ar-SA"/>
              </w:rPr>
              <w:t>ui</w:t>
            </w:r>
            <w:r w:rsidRPr="00B86727">
              <w:rPr>
                <w:rFonts w:ascii="Times New Roman" w:eastAsia="Times New Roman" w:hAnsi="Times New Roman" w:cs="Times New Roman"/>
                <w:sz w:val="24"/>
                <w:szCs w:val="24"/>
                <w:lang w:eastAsia="ar-SA"/>
              </w:rPr>
              <w:t xml:space="preserve"> ANRE în domeniul securității și sănătății în muncă</w:t>
            </w:r>
          </w:p>
        </w:tc>
        <w:tc>
          <w:tcPr>
            <w:tcW w:w="1701" w:type="dxa"/>
            <w:shd w:val="clear" w:color="auto" w:fill="auto"/>
            <w:vAlign w:val="center"/>
          </w:tcPr>
          <w:p w:rsidR="008D5F2C" w:rsidRPr="00B86727" w:rsidRDefault="008D5F2C" w:rsidP="008D5F2C">
            <w:pPr>
              <w:spacing w:after="0" w:line="240" w:lineRule="auto"/>
              <w:jc w:val="center"/>
              <w:rPr>
                <w:rFonts w:ascii="Times New Roman" w:eastAsia="Bookman Old Style" w:hAnsi="Times New Roman" w:cs="Times New Roman"/>
                <w:sz w:val="24"/>
                <w:szCs w:val="24"/>
                <w:lang w:eastAsia="ro-RO" w:bidi="ro-RO"/>
              </w:rPr>
            </w:pPr>
            <w:r w:rsidRPr="00B86727">
              <w:rPr>
                <w:rFonts w:ascii="Times New Roman" w:eastAsia="Bookman Old Style" w:hAnsi="Times New Roman" w:cs="Times New Roman"/>
                <w:sz w:val="24"/>
                <w:szCs w:val="24"/>
                <w:lang w:eastAsia="ro-RO" w:bidi="ro-RO"/>
              </w:rPr>
              <w:t>DJPC</w:t>
            </w:r>
          </w:p>
          <w:p w:rsidR="00A75FE4" w:rsidRPr="00B86727" w:rsidRDefault="00A75FE4" w:rsidP="008D5F2C">
            <w:pPr>
              <w:spacing w:after="0" w:line="240" w:lineRule="auto"/>
              <w:jc w:val="center"/>
              <w:rPr>
                <w:rFonts w:ascii="Times New Roman" w:eastAsia="Times New Roman" w:hAnsi="Times New Roman" w:cs="Times New Roman"/>
                <w:sz w:val="24"/>
                <w:szCs w:val="24"/>
              </w:rPr>
            </w:pPr>
            <w:r w:rsidRPr="00B86727">
              <w:rPr>
                <w:rFonts w:ascii="Times New Roman" w:eastAsia="Bookman Old Style" w:hAnsi="Times New Roman" w:cs="Times New Roman"/>
                <w:sz w:val="24"/>
                <w:szCs w:val="24"/>
                <w:lang w:eastAsia="ro-RO" w:bidi="ro-RO"/>
              </w:rPr>
              <w:t>Serviciul siguranța ocupațională</w:t>
            </w:r>
          </w:p>
        </w:tc>
        <w:tc>
          <w:tcPr>
            <w:tcW w:w="1559" w:type="dxa"/>
            <w:shd w:val="clear" w:color="auto" w:fill="auto"/>
            <w:vAlign w:val="center"/>
          </w:tcPr>
          <w:p w:rsidR="00A75FE4" w:rsidRPr="00B86727" w:rsidRDefault="008D5F2C" w:rsidP="00193606">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 xml:space="preserve">Pe parcursul anului </w:t>
            </w:r>
          </w:p>
        </w:tc>
        <w:tc>
          <w:tcPr>
            <w:tcW w:w="1701" w:type="dxa"/>
            <w:shd w:val="clear" w:color="auto" w:fill="auto"/>
          </w:tcPr>
          <w:p w:rsidR="00A75FE4" w:rsidRPr="00B86727" w:rsidRDefault="00A75FE4" w:rsidP="00A75FE4">
            <w:pPr>
              <w:spacing w:after="0" w:line="240" w:lineRule="auto"/>
              <w:rPr>
                <w:rFonts w:ascii="Times New Roman" w:eastAsia="Times New Roman" w:hAnsi="Times New Roman" w:cs="Times New Roman"/>
                <w:sz w:val="24"/>
                <w:szCs w:val="24"/>
              </w:rPr>
            </w:pPr>
          </w:p>
        </w:tc>
      </w:tr>
      <w:tr w:rsidR="00A75FE4" w:rsidRPr="00B86727" w:rsidTr="001F7D10">
        <w:trPr>
          <w:trHeight w:val="922"/>
        </w:trPr>
        <w:tc>
          <w:tcPr>
            <w:tcW w:w="880" w:type="dxa"/>
            <w:shd w:val="clear" w:color="auto" w:fill="auto"/>
            <w:vAlign w:val="center"/>
          </w:tcPr>
          <w:p w:rsidR="00A75FE4" w:rsidRPr="00B86727" w:rsidRDefault="00A75FE4" w:rsidP="001C2045">
            <w:pPr>
              <w:spacing w:after="0" w:line="240" w:lineRule="auto"/>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2.</w:t>
            </w:r>
            <w:r w:rsidR="001C2045">
              <w:rPr>
                <w:rFonts w:ascii="Times New Roman" w:eastAsia="Times New Roman" w:hAnsi="Times New Roman" w:cs="Times New Roman"/>
                <w:sz w:val="24"/>
                <w:szCs w:val="24"/>
              </w:rPr>
              <w:t>21</w:t>
            </w:r>
          </w:p>
        </w:tc>
        <w:tc>
          <w:tcPr>
            <w:tcW w:w="4791" w:type="dxa"/>
            <w:shd w:val="clear" w:color="auto" w:fill="auto"/>
            <w:vAlign w:val="center"/>
          </w:tcPr>
          <w:p w:rsidR="00A75FE4" w:rsidRPr="00B86727" w:rsidRDefault="00A75FE4" w:rsidP="00A75FE4">
            <w:pPr>
              <w:spacing w:after="0" w:line="240" w:lineRule="auto"/>
              <w:jc w:val="both"/>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Asigurarea funcționării serviciului LINIA VERDE, prin acordarea consultărilor ce țin de domeniile reglementate</w:t>
            </w:r>
          </w:p>
        </w:tc>
        <w:tc>
          <w:tcPr>
            <w:tcW w:w="1701" w:type="dxa"/>
            <w:shd w:val="clear" w:color="auto" w:fill="auto"/>
            <w:vAlign w:val="center"/>
          </w:tcPr>
          <w:p w:rsidR="00A75FE4" w:rsidRPr="00B86727" w:rsidRDefault="00A75FE4" w:rsidP="008D5F2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DJPC</w:t>
            </w:r>
          </w:p>
          <w:p w:rsidR="00A75FE4" w:rsidRPr="00B86727" w:rsidRDefault="00A75FE4" w:rsidP="008D5F2C">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Secția protecția consumatorilor</w:t>
            </w:r>
          </w:p>
        </w:tc>
        <w:tc>
          <w:tcPr>
            <w:tcW w:w="1559" w:type="dxa"/>
            <w:shd w:val="clear" w:color="auto" w:fill="auto"/>
            <w:vAlign w:val="center"/>
          </w:tcPr>
          <w:p w:rsidR="00A75FE4" w:rsidRPr="00B86727" w:rsidRDefault="00A75FE4" w:rsidP="00A75FE4">
            <w:pPr>
              <w:spacing w:after="0" w:line="240" w:lineRule="auto"/>
              <w:jc w:val="center"/>
              <w:rPr>
                <w:rFonts w:ascii="Times New Roman" w:eastAsia="Times New Roman" w:hAnsi="Times New Roman" w:cs="Times New Roman"/>
                <w:sz w:val="24"/>
                <w:szCs w:val="24"/>
              </w:rPr>
            </w:pPr>
            <w:r w:rsidRPr="00B86727">
              <w:rPr>
                <w:rFonts w:ascii="Times New Roman" w:eastAsia="Times New Roman" w:hAnsi="Times New Roman" w:cs="Times New Roman"/>
                <w:sz w:val="24"/>
                <w:szCs w:val="24"/>
              </w:rPr>
              <w:t>Permanent</w:t>
            </w:r>
          </w:p>
        </w:tc>
        <w:tc>
          <w:tcPr>
            <w:tcW w:w="1701" w:type="dxa"/>
            <w:shd w:val="clear" w:color="auto" w:fill="auto"/>
          </w:tcPr>
          <w:p w:rsidR="00A75FE4" w:rsidRPr="00B86727" w:rsidRDefault="00A75FE4" w:rsidP="00A75FE4">
            <w:pPr>
              <w:spacing w:after="0" w:line="240" w:lineRule="auto"/>
              <w:rPr>
                <w:rFonts w:ascii="Times New Roman" w:eastAsia="Times New Roman" w:hAnsi="Times New Roman" w:cs="Times New Roman"/>
                <w:sz w:val="24"/>
                <w:szCs w:val="24"/>
              </w:rPr>
            </w:pPr>
          </w:p>
        </w:tc>
      </w:tr>
    </w:tbl>
    <w:p w:rsidR="0080029F" w:rsidRPr="00B86727" w:rsidRDefault="0080029F" w:rsidP="0080029F">
      <w:pPr>
        <w:rPr>
          <w:rFonts w:ascii="Times New Roman" w:hAnsi="Times New Roman" w:cs="Times New Roman"/>
          <w:sz w:val="24"/>
          <w:szCs w:val="24"/>
        </w:rPr>
      </w:pPr>
    </w:p>
    <w:tbl>
      <w:tblPr>
        <w:tblStyle w:val="TableGrid"/>
        <w:tblW w:w="10632" w:type="dxa"/>
        <w:tblInd w:w="-743" w:type="dxa"/>
        <w:tblLayout w:type="fixed"/>
        <w:tblLook w:val="04A0" w:firstRow="1" w:lastRow="0" w:firstColumn="1" w:lastColumn="0" w:noHBand="0" w:noVBand="1"/>
      </w:tblPr>
      <w:tblGrid>
        <w:gridCol w:w="738"/>
        <w:gridCol w:w="4990"/>
        <w:gridCol w:w="1701"/>
        <w:gridCol w:w="1559"/>
        <w:gridCol w:w="1644"/>
      </w:tblGrid>
      <w:tr w:rsidR="003E7472" w:rsidRPr="00B86727" w:rsidTr="00724A42">
        <w:trPr>
          <w:trHeight w:val="509"/>
        </w:trPr>
        <w:tc>
          <w:tcPr>
            <w:tcW w:w="10632" w:type="dxa"/>
            <w:gridSpan w:val="5"/>
            <w:vAlign w:val="center"/>
          </w:tcPr>
          <w:p w:rsidR="003E7472" w:rsidRPr="00B86727" w:rsidRDefault="003E7472" w:rsidP="00BF6E8C">
            <w:pPr>
              <w:ind w:right="-101"/>
              <w:jc w:val="center"/>
              <w:rPr>
                <w:rFonts w:ascii="Times New Roman" w:hAnsi="Times New Roman" w:cs="Times New Roman"/>
                <w:b/>
                <w:bCs/>
                <w:sz w:val="24"/>
                <w:szCs w:val="24"/>
              </w:rPr>
            </w:pPr>
            <w:r w:rsidRPr="00B86727">
              <w:rPr>
                <w:rFonts w:ascii="Times New Roman" w:hAnsi="Times New Roman" w:cs="Times New Roman"/>
                <w:b/>
                <w:bCs/>
                <w:sz w:val="24"/>
                <w:szCs w:val="24"/>
              </w:rPr>
              <w:t>Departamentul tarife și analize economice</w:t>
            </w:r>
            <w:r w:rsidR="00F60136" w:rsidRPr="00B86727">
              <w:rPr>
                <w:rFonts w:ascii="Times New Roman" w:hAnsi="Times New Roman" w:cs="Times New Roman"/>
                <w:b/>
                <w:bCs/>
                <w:sz w:val="24"/>
                <w:szCs w:val="24"/>
              </w:rPr>
              <w:t xml:space="preserve"> (DTAE)</w:t>
            </w:r>
          </w:p>
        </w:tc>
      </w:tr>
      <w:tr w:rsidR="003E7472" w:rsidRPr="00B86727" w:rsidTr="00067CCC">
        <w:trPr>
          <w:trHeight w:val="1365"/>
        </w:trPr>
        <w:tc>
          <w:tcPr>
            <w:tcW w:w="738" w:type="dxa"/>
            <w:vAlign w:val="center"/>
            <w:hideMark/>
          </w:tcPr>
          <w:p w:rsidR="003E7472" w:rsidRPr="00B86727" w:rsidRDefault="00AD520D" w:rsidP="008C7EB0">
            <w:pPr>
              <w:ind w:left="-113" w:right="-73"/>
              <w:jc w:val="center"/>
              <w:rPr>
                <w:rFonts w:ascii="Times New Roman" w:hAnsi="Times New Roman" w:cs="Times New Roman"/>
                <w:b/>
                <w:bCs/>
                <w:sz w:val="24"/>
                <w:szCs w:val="24"/>
              </w:rPr>
            </w:pPr>
            <w:bookmarkStart w:id="3" w:name="RANGE!A1:E96"/>
            <w:bookmarkEnd w:id="3"/>
            <w:r w:rsidRPr="00B86727">
              <w:rPr>
                <w:rFonts w:ascii="Times New Roman" w:hAnsi="Times New Roman" w:cs="Times New Roman"/>
                <w:b/>
                <w:bCs/>
                <w:sz w:val="24"/>
                <w:szCs w:val="24"/>
              </w:rPr>
              <w:t>N/o</w:t>
            </w:r>
          </w:p>
        </w:tc>
        <w:tc>
          <w:tcPr>
            <w:tcW w:w="4990" w:type="dxa"/>
            <w:vAlign w:val="center"/>
            <w:hideMark/>
          </w:tcPr>
          <w:p w:rsidR="003E7472" w:rsidRPr="00B86727" w:rsidRDefault="003E7472" w:rsidP="008C7EB0">
            <w:pPr>
              <w:jc w:val="center"/>
              <w:rPr>
                <w:rFonts w:ascii="Times New Roman" w:hAnsi="Times New Roman" w:cs="Times New Roman"/>
                <w:b/>
                <w:bCs/>
                <w:sz w:val="24"/>
                <w:szCs w:val="24"/>
              </w:rPr>
            </w:pPr>
            <w:r w:rsidRPr="00B86727">
              <w:rPr>
                <w:rFonts w:ascii="Times New Roman" w:hAnsi="Times New Roman" w:cs="Times New Roman"/>
                <w:b/>
                <w:bCs/>
                <w:sz w:val="24"/>
                <w:szCs w:val="24"/>
              </w:rPr>
              <w:t>Denumirea acțiunii</w:t>
            </w:r>
          </w:p>
        </w:tc>
        <w:tc>
          <w:tcPr>
            <w:tcW w:w="1701" w:type="dxa"/>
            <w:vAlign w:val="center"/>
            <w:hideMark/>
          </w:tcPr>
          <w:p w:rsidR="003E7472" w:rsidRPr="00B86727" w:rsidRDefault="003E7472" w:rsidP="008C7EB0">
            <w:pPr>
              <w:jc w:val="center"/>
              <w:rPr>
                <w:rFonts w:ascii="Times New Roman" w:hAnsi="Times New Roman" w:cs="Times New Roman"/>
                <w:b/>
                <w:bCs/>
                <w:sz w:val="24"/>
                <w:szCs w:val="24"/>
              </w:rPr>
            </w:pPr>
            <w:r w:rsidRPr="00B86727">
              <w:rPr>
                <w:rFonts w:ascii="Times New Roman" w:hAnsi="Times New Roman" w:cs="Times New Roman"/>
                <w:b/>
                <w:sz w:val="24"/>
                <w:szCs w:val="24"/>
              </w:rPr>
              <w:t>Departament responsabil</w:t>
            </w:r>
          </w:p>
        </w:tc>
        <w:tc>
          <w:tcPr>
            <w:tcW w:w="1559" w:type="dxa"/>
            <w:vAlign w:val="center"/>
            <w:hideMark/>
          </w:tcPr>
          <w:p w:rsidR="003E7472" w:rsidRPr="00B86727" w:rsidRDefault="003E7472" w:rsidP="008C7EB0">
            <w:pPr>
              <w:jc w:val="center"/>
              <w:rPr>
                <w:rFonts w:ascii="Times New Roman" w:hAnsi="Times New Roman" w:cs="Times New Roman"/>
                <w:b/>
                <w:bCs/>
                <w:sz w:val="24"/>
                <w:szCs w:val="24"/>
              </w:rPr>
            </w:pPr>
            <w:r w:rsidRPr="00B86727">
              <w:rPr>
                <w:rFonts w:ascii="Times New Roman" w:hAnsi="Times New Roman" w:cs="Times New Roman"/>
                <w:b/>
                <w:bCs/>
                <w:sz w:val="24"/>
                <w:szCs w:val="24"/>
              </w:rPr>
              <w:t>Termen limită de elaborare</w:t>
            </w:r>
          </w:p>
        </w:tc>
        <w:tc>
          <w:tcPr>
            <w:tcW w:w="1644" w:type="dxa"/>
            <w:vAlign w:val="center"/>
            <w:hideMark/>
          </w:tcPr>
          <w:p w:rsidR="003E7472" w:rsidRPr="00B86727" w:rsidRDefault="003E7472" w:rsidP="008C7EB0">
            <w:pPr>
              <w:jc w:val="center"/>
              <w:rPr>
                <w:rFonts w:ascii="Times New Roman" w:hAnsi="Times New Roman" w:cs="Times New Roman"/>
                <w:b/>
                <w:bCs/>
                <w:sz w:val="24"/>
                <w:szCs w:val="24"/>
              </w:rPr>
            </w:pPr>
            <w:r w:rsidRPr="00B86727">
              <w:rPr>
                <w:rFonts w:ascii="Times New Roman" w:hAnsi="Times New Roman" w:cs="Times New Roman"/>
                <w:b/>
                <w:bCs/>
                <w:sz w:val="24"/>
                <w:szCs w:val="24"/>
              </w:rPr>
              <w:t>Termen de examinare în ședința Consiliului de administrație</w:t>
            </w:r>
          </w:p>
        </w:tc>
      </w:tr>
      <w:tr w:rsidR="003E7472" w:rsidRPr="00B86727" w:rsidTr="00502C78">
        <w:trPr>
          <w:trHeight w:val="586"/>
        </w:trPr>
        <w:tc>
          <w:tcPr>
            <w:tcW w:w="738" w:type="dxa"/>
            <w:noWrap/>
            <w:hideMark/>
          </w:tcPr>
          <w:p w:rsidR="003E7472" w:rsidRPr="00B86727" w:rsidRDefault="003E7472" w:rsidP="008C7EB0">
            <w:pPr>
              <w:rPr>
                <w:rFonts w:ascii="Times New Roman" w:hAnsi="Times New Roman" w:cs="Times New Roman"/>
                <w:sz w:val="24"/>
                <w:szCs w:val="24"/>
              </w:rPr>
            </w:pPr>
          </w:p>
        </w:tc>
        <w:tc>
          <w:tcPr>
            <w:tcW w:w="9894" w:type="dxa"/>
            <w:gridSpan w:val="4"/>
            <w:noWrap/>
            <w:vAlign w:val="center"/>
            <w:hideMark/>
          </w:tcPr>
          <w:p w:rsidR="003E7472" w:rsidRPr="00B86727" w:rsidRDefault="003E7472" w:rsidP="008C7EB0">
            <w:pPr>
              <w:jc w:val="center"/>
              <w:rPr>
                <w:rFonts w:ascii="Times New Roman" w:hAnsi="Times New Roman" w:cs="Times New Roman"/>
                <w:b/>
                <w:bCs/>
                <w:sz w:val="24"/>
                <w:szCs w:val="24"/>
              </w:rPr>
            </w:pPr>
            <w:r w:rsidRPr="00B86727">
              <w:rPr>
                <w:rFonts w:ascii="Times New Roman" w:hAnsi="Times New Roman" w:cs="Times New Roman"/>
                <w:b/>
                <w:bCs/>
                <w:sz w:val="24"/>
                <w:szCs w:val="24"/>
              </w:rPr>
              <w:t>1. Elaborarea actelor normative și metodologice</w:t>
            </w:r>
          </w:p>
        </w:tc>
      </w:tr>
      <w:tr w:rsidR="003039C3" w:rsidRPr="00B86727" w:rsidTr="00891F07">
        <w:trPr>
          <w:trHeight w:val="930"/>
        </w:trPr>
        <w:tc>
          <w:tcPr>
            <w:tcW w:w="738" w:type="dxa"/>
            <w:noWrap/>
            <w:vAlign w:val="center"/>
            <w:hideMark/>
          </w:tcPr>
          <w:p w:rsidR="003039C3"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lastRenderedPageBreak/>
              <w:t>1.1</w:t>
            </w:r>
          </w:p>
        </w:tc>
        <w:tc>
          <w:tcPr>
            <w:tcW w:w="4990" w:type="dxa"/>
            <w:vAlign w:val="center"/>
            <w:hideMark/>
          </w:tcPr>
          <w:p w:rsidR="003039C3" w:rsidRPr="00B86727" w:rsidRDefault="003039C3" w:rsidP="003E36D5">
            <w:pPr>
              <w:jc w:val="both"/>
              <w:rPr>
                <w:rFonts w:ascii="Times New Roman" w:hAnsi="Times New Roman" w:cs="Times New Roman"/>
                <w:sz w:val="24"/>
                <w:szCs w:val="24"/>
              </w:rPr>
            </w:pPr>
            <w:r w:rsidRPr="00B86727">
              <w:rPr>
                <w:rFonts w:ascii="Times New Roman" w:hAnsi="Times New Roman" w:cs="Times New Roman"/>
                <w:sz w:val="24"/>
                <w:szCs w:val="24"/>
              </w:rPr>
              <w:t>Metodologia de calculare a plăților pentru dezvoltarea, modernizarea, exploatarea și/sau întreținerea obiectelor strategice</w:t>
            </w:r>
          </w:p>
        </w:tc>
        <w:tc>
          <w:tcPr>
            <w:tcW w:w="1701" w:type="dxa"/>
            <w:vAlign w:val="center"/>
            <w:hideMark/>
          </w:tcPr>
          <w:p w:rsidR="003039C3" w:rsidRPr="00B86727" w:rsidRDefault="003039C3"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3039C3" w:rsidRPr="00B86727" w:rsidRDefault="003039C3" w:rsidP="00891F07">
            <w:pPr>
              <w:rPr>
                <w:rFonts w:ascii="Times New Roman" w:hAnsi="Times New Roman" w:cs="Times New Roman"/>
                <w:sz w:val="24"/>
                <w:szCs w:val="24"/>
              </w:rPr>
            </w:pPr>
          </w:p>
        </w:tc>
        <w:tc>
          <w:tcPr>
            <w:tcW w:w="1559" w:type="dxa"/>
            <w:vAlign w:val="center"/>
            <w:hideMark/>
          </w:tcPr>
          <w:p w:rsidR="003039C3" w:rsidRPr="00B86727" w:rsidRDefault="003039C3" w:rsidP="003039C3">
            <w:pPr>
              <w:jc w:val="center"/>
              <w:rPr>
                <w:rFonts w:ascii="Times New Roman" w:hAnsi="Times New Roman" w:cs="Times New Roman"/>
                <w:sz w:val="24"/>
                <w:szCs w:val="24"/>
              </w:rPr>
            </w:pPr>
            <w:r w:rsidRPr="00B86727">
              <w:rPr>
                <w:rFonts w:ascii="Times New Roman" w:hAnsi="Times New Roman" w:cs="Times New Roman"/>
                <w:sz w:val="24"/>
                <w:szCs w:val="24"/>
              </w:rPr>
              <w:t>Elaborată</w:t>
            </w:r>
          </w:p>
        </w:tc>
        <w:tc>
          <w:tcPr>
            <w:tcW w:w="1644" w:type="dxa"/>
            <w:vAlign w:val="center"/>
            <w:hideMark/>
          </w:tcPr>
          <w:p w:rsidR="003039C3" w:rsidRPr="00B86727" w:rsidRDefault="003039C3" w:rsidP="003039C3">
            <w:pPr>
              <w:jc w:val="center"/>
              <w:rPr>
                <w:rFonts w:ascii="Times New Roman" w:hAnsi="Times New Roman" w:cs="Times New Roman"/>
                <w:sz w:val="24"/>
                <w:szCs w:val="24"/>
              </w:rPr>
            </w:pPr>
            <w:r w:rsidRPr="00B86727">
              <w:rPr>
                <w:rFonts w:ascii="Times New Roman" w:hAnsi="Times New Roman" w:cs="Times New Roman"/>
                <w:sz w:val="24"/>
                <w:szCs w:val="24"/>
              </w:rPr>
              <w:t>T I</w:t>
            </w:r>
          </w:p>
        </w:tc>
      </w:tr>
      <w:tr w:rsidR="000E04AA" w:rsidRPr="00B86727" w:rsidTr="00891F07">
        <w:trPr>
          <w:trHeight w:val="930"/>
        </w:trPr>
        <w:tc>
          <w:tcPr>
            <w:tcW w:w="738" w:type="dxa"/>
            <w:noWrap/>
            <w:vAlign w:val="center"/>
          </w:tcPr>
          <w:p w:rsidR="000E04AA"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t>1.2</w:t>
            </w:r>
          </w:p>
        </w:tc>
        <w:tc>
          <w:tcPr>
            <w:tcW w:w="4990" w:type="dxa"/>
            <w:vAlign w:val="center"/>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Metodologia de calculare, aprobare și aplicare a prețurilor și tarifelor reglementate pentru producerea energiei electrice și termice, pentru serviciile de distribuție și furnizare a energiei termice</w:t>
            </w:r>
          </w:p>
        </w:tc>
        <w:tc>
          <w:tcPr>
            <w:tcW w:w="1701" w:type="dxa"/>
            <w:vAlign w:val="center"/>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energie termica si cogenerare</w:t>
            </w:r>
          </w:p>
        </w:tc>
        <w:tc>
          <w:tcPr>
            <w:tcW w:w="1559" w:type="dxa"/>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Elaborată</w:t>
            </w:r>
          </w:p>
        </w:tc>
        <w:tc>
          <w:tcPr>
            <w:tcW w:w="1644" w:type="dxa"/>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II</w:t>
            </w:r>
          </w:p>
        </w:tc>
      </w:tr>
      <w:tr w:rsidR="000E04AA" w:rsidRPr="00B86727" w:rsidTr="00891F07">
        <w:trPr>
          <w:trHeight w:val="1095"/>
        </w:trPr>
        <w:tc>
          <w:tcPr>
            <w:tcW w:w="738" w:type="dxa"/>
            <w:noWrap/>
            <w:vAlign w:val="center"/>
            <w:hideMark/>
          </w:tcPr>
          <w:p w:rsidR="000E04AA"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t>1.3</w:t>
            </w:r>
          </w:p>
        </w:tc>
        <w:tc>
          <w:tcPr>
            <w:tcW w:w="4990" w:type="dxa"/>
            <w:vAlign w:val="center"/>
            <w:hideMark/>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Metodologia de calculare, aprobare și aplicare a tarifelor pentru serviciul de operare a pieței energiei electrice</w:t>
            </w:r>
          </w:p>
        </w:tc>
        <w:tc>
          <w:tcPr>
            <w:tcW w:w="1701" w:type="dxa"/>
            <w:vAlign w:val="center"/>
            <w:hideMark/>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energie electrica si regenerabile</w:t>
            </w:r>
          </w:p>
        </w:tc>
        <w:tc>
          <w:tcPr>
            <w:tcW w:w="1559" w:type="dxa"/>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II</w:t>
            </w:r>
          </w:p>
        </w:tc>
        <w:tc>
          <w:tcPr>
            <w:tcW w:w="1644" w:type="dxa"/>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II</w:t>
            </w:r>
          </w:p>
        </w:tc>
      </w:tr>
      <w:tr w:rsidR="000E04AA" w:rsidRPr="00B86727" w:rsidTr="00891F07">
        <w:trPr>
          <w:trHeight w:val="1095"/>
        </w:trPr>
        <w:tc>
          <w:tcPr>
            <w:tcW w:w="738" w:type="dxa"/>
            <w:vAlign w:val="center"/>
            <w:hideMark/>
          </w:tcPr>
          <w:p w:rsidR="000E04AA"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t>1.4</w:t>
            </w:r>
          </w:p>
        </w:tc>
        <w:tc>
          <w:tcPr>
            <w:tcW w:w="4990" w:type="dxa"/>
            <w:vAlign w:val="center"/>
            <w:hideMark/>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Metodologia de calculare, aprobare și aplicare a tarifelor reglementate pentru serviciul de transport al gazelor naturale</w:t>
            </w:r>
          </w:p>
        </w:tc>
        <w:tc>
          <w:tcPr>
            <w:tcW w:w="1701" w:type="dxa"/>
            <w:vAlign w:val="center"/>
            <w:hideMark/>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gaze naturale</w:t>
            </w:r>
          </w:p>
        </w:tc>
        <w:tc>
          <w:tcPr>
            <w:tcW w:w="1559" w:type="dxa"/>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II</w:t>
            </w:r>
          </w:p>
        </w:tc>
        <w:tc>
          <w:tcPr>
            <w:tcW w:w="1644" w:type="dxa"/>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 xml:space="preserve">T III </w:t>
            </w:r>
          </w:p>
        </w:tc>
      </w:tr>
      <w:tr w:rsidR="000E04AA" w:rsidRPr="00B86727" w:rsidTr="00891F07">
        <w:trPr>
          <w:trHeight w:val="481"/>
        </w:trPr>
        <w:tc>
          <w:tcPr>
            <w:tcW w:w="738" w:type="dxa"/>
            <w:vAlign w:val="center"/>
            <w:hideMark/>
          </w:tcPr>
          <w:p w:rsidR="000E04AA"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t>1.5</w:t>
            </w:r>
          </w:p>
        </w:tc>
        <w:tc>
          <w:tcPr>
            <w:tcW w:w="4990" w:type="dxa"/>
            <w:vAlign w:val="center"/>
            <w:hideMark/>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Metodologia de calculare, aprobare și aplicare a tarifelor reglementate pentru serviciul de distribuție a gazelor naturale</w:t>
            </w:r>
          </w:p>
        </w:tc>
        <w:tc>
          <w:tcPr>
            <w:tcW w:w="1701" w:type="dxa"/>
            <w:vAlign w:val="center"/>
            <w:hideMark/>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gaze naturale</w:t>
            </w:r>
          </w:p>
        </w:tc>
        <w:tc>
          <w:tcPr>
            <w:tcW w:w="1559" w:type="dxa"/>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III</w:t>
            </w:r>
          </w:p>
        </w:tc>
        <w:tc>
          <w:tcPr>
            <w:tcW w:w="1644" w:type="dxa"/>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 xml:space="preserve">T IV </w:t>
            </w:r>
          </w:p>
        </w:tc>
      </w:tr>
      <w:tr w:rsidR="000E04AA" w:rsidRPr="00B86727" w:rsidTr="00891F07">
        <w:trPr>
          <w:trHeight w:val="918"/>
        </w:trPr>
        <w:tc>
          <w:tcPr>
            <w:tcW w:w="738" w:type="dxa"/>
            <w:vAlign w:val="center"/>
          </w:tcPr>
          <w:p w:rsidR="000E04AA"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t>1.6</w:t>
            </w:r>
          </w:p>
        </w:tc>
        <w:tc>
          <w:tcPr>
            <w:tcW w:w="4990" w:type="dxa"/>
            <w:vAlign w:val="center"/>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Metodologia de calculare, aprobare și aplicare a prețurilor reglementate pentru furnizarea de ultimă opțiune și pentru furnizarea gazelor naturale anumitor categorii de consumatori finali în contextul obligației de serviciu public</w:t>
            </w:r>
          </w:p>
        </w:tc>
        <w:tc>
          <w:tcPr>
            <w:tcW w:w="1701" w:type="dxa"/>
            <w:vAlign w:val="center"/>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gaze naturale</w:t>
            </w:r>
          </w:p>
        </w:tc>
        <w:tc>
          <w:tcPr>
            <w:tcW w:w="1559" w:type="dxa"/>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III</w:t>
            </w:r>
          </w:p>
        </w:tc>
        <w:tc>
          <w:tcPr>
            <w:tcW w:w="1644" w:type="dxa"/>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 xml:space="preserve">T IV </w:t>
            </w:r>
          </w:p>
        </w:tc>
      </w:tr>
      <w:tr w:rsidR="000E04AA" w:rsidRPr="00B86727" w:rsidTr="00891F07">
        <w:trPr>
          <w:trHeight w:val="481"/>
        </w:trPr>
        <w:tc>
          <w:tcPr>
            <w:tcW w:w="738" w:type="dxa"/>
            <w:vAlign w:val="center"/>
          </w:tcPr>
          <w:p w:rsidR="000E04AA"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t>1.7</w:t>
            </w:r>
          </w:p>
        </w:tc>
        <w:tc>
          <w:tcPr>
            <w:tcW w:w="4990" w:type="dxa"/>
            <w:vAlign w:val="center"/>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Modificarea Metodologiei de determinare, aprobare și aplicare a tarifelor pentru serviciul public de alimentare cu apă, de canalizare și epurare a apelor uzate</w:t>
            </w:r>
          </w:p>
        </w:tc>
        <w:tc>
          <w:tcPr>
            <w:tcW w:w="1701" w:type="dxa"/>
            <w:vAlign w:val="center"/>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aprovizionare cu apa si canalizare</w:t>
            </w:r>
          </w:p>
        </w:tc>
        <w:tc>
          <w:tcPr>
            <w:tcW w:w="1559" w:type="dxa"/>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II</w:t>
            </w:r>
          </w:p>
        </w:tc>
        <w:tc>
          <w:tcPr>
            <w:tcW w:w="1644" w:type="dxa"/>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 xml:space="preserve">T III </w:t>
            </w:r>
          </w:p>
        </w:tc>
      </w:tr>
      <w:tr w:rsidR="000E04AA" w:rsidRPr="00B86727" w:rsidTr="00891F07">
        <w:trPr>
          <w:trHeight w:val="481"/>
        </w:trPr>
        <w:tc>
          <w:tcPr>
            <w:tcW w:w="738" w:type="dxa"/>
            <w:vAlign w:val="center"/>
          </w:tcPr>
          <w:p w:rsidR="000E04AA"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t>1.8</w:t>
            </w:r>
          </w:p>
        </w:tc>
        <w:tc>
          <w:tcPr>
            <w:tcW w:w="4990" w:type="dxa"/>
            <w:vAlign w:val="center"/>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Metodologia de calculare a plăților pentru prestarea serviciilor de echilibrare</w:t>
            </w:r>
          </w:p>
        </w:tc>
        <w:tc>
          <w:tcPr>
            <w:tcW w:w="1701" w:type="dxa"/>
            <w:vAlign w:val="center"/>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energie electrica si regenerabile</w:t>
            </w:r>
          </w:p>
        </w:tc>
        <w:tc>
          <w:tcPr>
            <w:tcW w:w="1559" w:type="dxa"/>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IV</w:t>
            </w:r>
          </w:p>
        </w:tc>
        <w:tc>
          <w:tcPr>
            <w:tcW w:w="1644" w:type="dxa"/>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IV</w:t>
            </w:r>
          </w:p>
        </w:tc>
      </w:tr>
      <w:tr w:rsidR="000E04AA" w:rsidRPr="00B86727" w:rsidTr="00891F07">
        <w:trPr>
          <w:trHeight w:val="481"/>
        </w:trPr>
        <w:tc>
          <w:tcPr>
            <w:tcW w:w="738" w:type="dxa"/>
            <w:vAlign w:val="center"/>
          </w:tcPr>
          <w:p w:rsidR="000E04AA"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t>1.9</w:t>
            </w:r>
          </w:p>
        </w:tc>
        <w:tc>
          <w:tcPr>
            <w:tcW w:w="4990" w:type="dxa"/>
            <w:vAlign w:val="center"/>
          </w:tcPr>
          <w:p w:rsidR="000E04AA" w:rsidRPr="00B86727" w:rsidRDefault="000E04AA" w:rsidP="000E04AA">
            <w:pPr>
              <w:rPr>
                <w:rFonts w:ascii="Times New Roman" w:hAnsi="Times New Roman" w:cs="Times New Roman"/>
                <w:sz w:val="24"/>
                <w:szCs w:val="24"/>
              </w:rPr>
            </w:pPr>
            <w:r w:rsidRPr="00B86727">
              <w:rPr>
                <w:rFonts w:ascii="Times New Roman" w:hAnsi="Times New Roman" w:cs="Times New Roman"/>
                <w:sz w:val="24"/>
                <w:szCs w:val="24"/>
              </w:rPr>
              <w:t>Regulamentul privind sistemul de informații în a căror bază titularii de licențe din sectorul de gaze naturale prezintă rapoarte Agenției</w:t>
            </w:r>
          </w:p>
        </w:tc>
        <w:tc>
          <w:tcPr>
            <w:tcW w:w="1701" w:type="dxa"/>
            <w:vAlign w:val="center"/>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gaze naturale</w:t>
            </w:r>
          </w:p>
        </w:tc>
        <w:tc>
          <w:tcPr>
            <w:tcW w:w="1559" w:type="dxa"/>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IV</w:t>
            </w:r>
          </w:p>
        </w:tc>
        <w:tc>
          <w:tcPr>
            <w:tcW w:w="1644" w:type="dxa"/>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 xml:space="preserve">T IV </w:t>
            </w:r>
          </w:p>
        </w:tc>
      </w:tr>
      <w:tr w:rsidR="000E04AA" w:rsidRPr="00B86727" w:rsidTr="00502C78">
        <w:trPr>
          <w:trHeight w:val="653"/>
        </w:trPr>
        <w:tc>
          <w:tcPr>
            <w:tcW w:w="738" w:type="dxa"/>
            <w:noWrap/>
            <w:vAlign w:val="center"/>
            <w:hideMark/>
          </w:tcPr>
          <w:p w:rsidR="000E04AA" w:rsidRPr="00B86727" w:rsidRDefault="000E04AA" w:rsidP="00B4427A">
            <w:pPr>
              <w:rPr>
                <w:rFonts w:ascii="Times New Roman" w:hAnsi="Times New Roman" w:cs="Times New Roman"/>
                <w:sz w:val="24"/>
                <w:szCs w:val="24"/>
              </w:rPr>
            </w:pPr>
          </w:p>
        </w:tc>
        <w:tc>
          <w:tcPr>
            <w:tcW w:w="9894" w:type="dxa"/>
            <w:gridSpan w:val="4"/>
            <w:vAlign w:val="center"/>
            <w:hideMark/>
          </w:tcPr>
          <w:p w:rsidR="000E04AA" w:rsidRPr="00B86727" w:rsidRDefault="000E04AA" w:rsidP="000E04AA">
            <w:pPr>
              <w:jc w:val="center"/>
              <w:rPr>
                <w:rFonts w:ascii="Times New Roman" w:hAnsi="Times New Roman" w:cs="Times New Roman"/>
                <w:b/>
                <w:bCs/>
                <w:sz w:val="24"/>
                <w:szCs w:val="24"/>
              </w:rPr>
            </w:pPr>
            <w:r w:rsidRPr="00B86727">
              <w:rPr>
                <w:rFonts w:ascii="Times New Roman" w:hAnsi="Times New Roman" w:cs="Times New Roman"/>
                <w:b/>
                <w:bCs/>
                <w:sz w:val="24"/>
                <w:szCs w:val="24"/>
              </w:rPr>
              <w:t>2. Analize ale costurilor și calculelor tarifelor</w:t>
            </w:r>
          </w:p>
        </w:tc>
      </w:tr>
      <w:tr w:rsidR="000E04AA" w:rsidRPr="00B86727" w:rsidTr="00891F07">
        <w:trPr>
          <w:trHeight w:val="820"/>
        </w:trPr>
        <w:tc>
          <w:tcPr>
            <w:tcW w:w="738" w:type="dxa"/>
            <w:vAlign w:val="center"/>
            <w:hideMark/>
          </w:tcPr>
          <w:p w:rsidR="000E04AA"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t>2.1</w:t>
            </w:r>
          </w:p>
        </w:tc>
        <w:tc>
          <w:tcPr>
            <w:tcW w:w="4990" w:type="dxa"/>
            <w:vAlign w:val="center"/>
            <w:hideMark/>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Examinarea valorilor costurilor de transport al energiei electrice pentru primul an de valabilitate a Metodologiei, anul de bază, pentru operatorul sistemului de transport</w:t>
            </w:r>
          </w:p>
        </w:tc>
        <w:tc>
          <w:tcPr>
            <w:tcW w:w="1701" w:type="dxa"/>
            <w:vAlign w:val="center"/>
            <w:hideMark/>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energie electrică și regenerabile</w:t>
            </w:r>
          </w:p>
        </w:tc>
        <w:tc>
          <w:tcPr>
            <w:tcW w:w="1559" w:type="dxa"/>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III</w:t>
            </w:r>
          </w:p>
        </w:tc>
        <w:tc>
          <w:tcPr>
            <w:tcW w:w="1644" w:type="dxa"/>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III</w:t>
            </w:r>
          </w:p>
        </w:tc>
      </w:tr>
      <w:tr w:rsidR="000E04AA" w:rsidRPr="00B86727" w:rsidTr="00891F07">
        <w:trPr>
          <w:trHeight w:val="451"/>
        </w:trPr>
        <w:tc>
          <w:tcPr>
            <w:tcW w:w="738" w:type="dxa"/>
            <w:vAlign w:val="center"/>
            <w:hideMark/>
          </w:tcPr>
          <w:p w:rsidR="000E04AA"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t>2.2</w:t>
            </w:r>
          </w:p>
        </w:tc>
        <w:tc>
          <w:tcPr>
            <w:tcW w:w="4990" w:type="dxa"/>
            <w:vAlign w:val="center"/>
            <w:hideMark/>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Examinarea valorilor costurilor de distribuție a energiei electrice pentru primul an de valabilitate a Metodologiei, anul de bază, pentru operatorul sistemului de distribuție S.A. „RED Nord”</w:t>
            </w:r>
          </w:p>
        </w:tc>
        <w:tc>
          <w:tcPr>
            <w:tcW w:w="1701" w:type="dxa"/>
            <w:vAlign w:val="center"/>
            <w:hideMark/>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energie electrică și regenerabile</w:t>
            </w:r>
          </w:p>
        </w:tc>
        <w:tc>
          <w:tcPr>
            <w:tcW w:w="1559" w:type="dxa"/>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II</w:t>
            </w:r>
          </w:p>
        </w:tc>
        <w:tc>
          <w:tcPr>
            <w:tcW w:w="1644" w:type="dxa"/>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II</w:t>
            </w:r>
          </w:p>
        </w:tc>
      </w:tr>
      <w:tr w:rsidR="000E04AA" w:rsidRPr="00B86727" w:rsidTr="00891F07">
        <w:trPr>
          <w:trHeight w:val="477"/>
        </w:trPr>
        <w:tc>
          <w:tcPr>
            <w:tcW w:w="738" w:type="dxa"/>
            <w:vAlign w:val="center"/>
            <w:hideMark/>
          </w:tcPr>
          <w:p w:rsidR="000E04AA"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t>2.3</w:t>
            </w:r>
          </w:p>
        </w:tc>
        <w:tc>
          <w:tcPr>
            <w:tcW w:w="4990" w:type="dxa"/>
            <w:vAlign w:val="center"/>
            <w:hideMark/>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Examinarea valorilor costurilor de bază ale titularilor de licențe pentru producerea, distribuția și furnizarea energiei termice</w:t>
            </w:r>
          </w:p>
        </w:tc>
        <w:tc>
          <w:tcPr>
            <w:tcW w:w="1701" w:type="dxa"/>
            <w:vAlign w:val="center"/>
            <w:hideMark/>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energie termică și cogenerare</w:t>
            </w:r>
          </w:p>
        </w:tc>
        <w:tc>
          <w:tcPr>
            <w:tcW w:w="1559" w:type="dxa"/>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I-IV</w:t>
            </w:r>
          </w:p>
        </w:tc>
        <w:tc>
          <w:tcPr>
            <w:tcW w:w="1644" w:type="dxa"/>
            <w:vAlign w:val="center"/>
          </w:tcPr>
          <w:p w:rsidR="000E04AA" w:rsidRPr="00B86727" w:rsidRDefault="000E04AA" w:rsidP="000E04AA">
            <w:pPr>
              <w:jc w:val="center"/>
              <w:rPr>
                <w:rFonts w:ascii="Times New Roman" w:hAnsi="Times New Roman" w:cs="Times New Roman"/>
                <w:sz w:val="24"/>
                <w:szCs w:val="24"/>
              </w:rPr>
            </w:pPr>
          </w:p>
        </w:tc>
      </w:tr>
      <w:tr w:rsidR="000E04AA" w:rsidRPr="00B86727" w:rsidTr="00891F07">
        <w:trPr>
          <w:trHeight w:val="480"/>
        </w:trPr>
        <w:tc>
          <w:tcPr>
            <w:tcW w:w="738" w:type="dxa"/>
            <w:noWrap/>
            <w:vAlign w:val="center"/>
            <w:hideMark/>
          </w:tcPr>
          <w:p w:rsidR="000E04AA"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t>2.4</w:t>
            </w:r>
          </w:p>
        </w:tc>
        <w:tc>
          <w:tcPr>
            <w:tcW w:w="4990" w:type="dxa"/>
            <w:vAlign w:val="center"/>
            <w:hideMark/>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Examinarea valorilor cheltuielilor de bază pentru operatorii, care furnizează servicii publice de alimentare cu apă, de canalizare și epurare a apelor uzate</w:t>
            </w:r>
          </w:p>
        </w:tc>
        <w:tc>
          <w:tcPr>
            <w:tcW w:w="1701" w:type="dxa"/>
            <w:vAlign w:val="center"/>
            <w:hideMark/>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aprovizionare cu apa si canalizare</w:t>
            </w:r>
          </w:p>
        </w:tc>
        <w:tc>
          <w:tcPr>
            <w:tcW w:w="1559" w:type="dxa"/>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 I-IV</w:t>
            </w:r>
          </w:p>
        </w:tc>
        <w:tc>
          <w:tcPr>
            <w:tcW w:w="1644" w:type="dxa"/>
            <w:vAlign w:val="center"/>
          </w:tcPr>
          <w:p w:rsidR="000E04AA" w:rsidRPr="00B86727" w:rsidRDefault="000E04AA" w:rsidP="000E04AA">
            <w:pPr>
              <w:jc w:val="center"/>
              <w:rPr>
                <w:rFonts w:ascii="Times New Roman" w:hAnsi="Times New Roman" w:cs="Times New Roman"/>
                <w:sz w:val="24"/>
                <w:szCs w:val="24"/>
              </w:rPr>
            </w:pPr>
          </w:p>
        </w:tc>
      </w:tr>
      <w:tr w:rsidR="000E04AA" w:rsidRPr="00B86727" w:rsidTr="00891F07">
        <w:trPr>
          <w:trHeight w:val="480"/>
        </w:trPr>
        <w:tc>
          <w:tcPr>
            <w:tcW w:w="738" w:type="dxa"/>
            <w:noWrap/>
            <w:vAlign w:val="center"/>
            <w:hideMark/>
          </w:tcPr>
          <w:p w:rsidR="000E04AA" w:rsidRPr="00B86727" w:rsidRDefault="000E04AA" w:rsidP="001B7449">
            <w:pPr>
              <w:rPr>
                <w:rFonts w:ascii="Times New Roman" w:hAnsi="Times New Roman" w:cs="Times New Roman"/>
                <w:bCs/>
                <w:sz w:val="24"/>
                <w:szCs w:val="24"/>
              </w:rPr>
            </w:pPr>
            <w:r w:rsidRPr="00B86727">
              <w:rPr>
                <w:rFonts w:ascii="Times New Roman" w:hAnsi="Times New Roman" w:cs="Times New Roman"/>
                <w:bCs/>
                <w:sz w:val="24"/>
                <w:szCs w:val="24"/>
              </w:rPr>
              <w:lastRenderedPageBreak/>
              <w:t>2.5</w:t>
            </w:r>
          </w:p>
        </w:tc>
        <w:tc>
          <w:tcPr>
            <w:tcW w:w="4990" w:type="dxa"/>
            <w:vAlign w:val="center"/>
            <w:hideMark/>
          </w:tcPr>
          <w:p w:rsidR="000E04AA" w:rsidRPr="00B86727" w:rsidRDefault="000E04AA" w:rsidP="000E04AA">
            <w:pPr>
              <w:rPr>
                <w:rFonts w:ascii="Times New Roman" w:hAnsi="Times New Roman" w:cs="Times New Roman"/>
                <w:sz w:val="24"/>
                <w:szCs w:val="24"/>
              </w:rPr>
            </w:pPr>
            <w:r w:rsidRPr="00B86727">
              <w:rPr>
                <w:rFonts w:ascii="Times New Roman" w:hAnsi="Times New Roman" w:cs="Times New Roman"/>
                <w:sz w:val="24"/>
                <w:szCs w:val="24"/>
              </w:rPr>
              <w:t>Analiza calculelor tarifelor (prețurilor) reglementate:</w:t>
            </w:r>
          </w:p>
          <w:p w:rsidR="000E04AA" w:rsidRPr="00B86727" w:rsidRDefault="000E04AA" w:rsidP="000E04AA">
            <w:pPr>
              <w:pStyle w:val="ListParagraph"/>
              <w:numPr>
                <w:ilvl w:val="0"/>
                <w:numId w:val="10"/>
              </w:numPr>
              <w:jc w:val="both"/>
              <w:rPr>
                <w:rFonts w:ascii="Times New Roman" w:hAnsi="Times New Roman" w:cs="Times New Roman"/>
                <w:sz w:val="24"/>
                <w:szCs w:val="24"/>
              </w:rPr>
            </w:pPr>
            <w:r w:rsidRPr="00B86727">
              <w:rPr>
                <w:rFonts w:ascii="Times New Roman" w:hAnsi="Times New Roman" w:cs="Times New Roman"/>
                <w:sz w:val="24"/>
                <w:szCs w:val="24"/>
              </w:rPr>
              <w:t>pentru transportul, distribuția și pentru furnizarea gazelor naturale la tarife reglementate, inclusiv în dependență de nivelul de presiune a rețelelor de gaze la care sunt conectate instalațiile consumatorilor finali</w:t>
            </w:r>
          </w:p>
          <w:p w:rsidR="000E04AA" w:rsidRPr="00B86727" w:rsidRDefault="000E04AA" w:rsidP="000E04AA">
            <w:pPr>
              <w:pStyle w:val="ListParagraph"/>
              <w:numPr>
                <w:ilvl w:val="0"/>
                <w:numId w:val="10"/>
              </w:numPr>
              <w:jc w:val="both"/>
              <w:rPr>
                <w:rFonts w:ascii="Times New Roman" w:hAnsi="Times New Roman" w:cs="Times New Roman"/>
                <w:sz w:val="24"/>
                <w:szCs w:val="24"/>
              </w:rPr>
            </w:pPr>
            <w:r w:rsidRPr="00B86727">
              <w:rPr>
                <w:rFonts w:ascii="Times New Roman" w:hAnsi="Times New Roman" w:cs="Times New Roman"/>
                <w:sz w:val="24"/>
                <w:szCs w:val="24"/>
              </w:rPr>
              <w:t>de producere a energiei electrice</w:t>
            </w:r>
          </w:p>
          <w:p w:rsidR="000E04AA" w:rsidRPr="00B86727" w:rsidRDefault="000E04AA" w:rsidP="000E04AA">
            <w:pPr>
              <w:pStyle w:val="ListParagraph"/>
              <w:numPr>
                <w:ilvl w:val="0"/>
                <w:numId w:val="10"/>
              </w:numPr>
              <w:jc w:val="both"/>
              <w:rPr>
                <w:rFonts w:ascii="Times New Roman" w:hAnsi="Times New Roman" w:cs="Times New Roman"/>
                <w:sz w:val="24"/>
                <w:szCs w:val="24"/>
              </w:rPr>
            </w:pPr>
            <w:r w:rsidRPr="00B86727">
              <w:rPr>
                <w:rFonts w:ascii="Times New Roman" w:hAnsi="Times New Roman" w:cs="Times New Roman"/>
                <w:sz w:val="24"/>
                <w:szCs w:val="24"/>
              </w:rPr>
              <w:t>pentru serviciul de transport al energiei electrice</w:t>
            </w:r>
          </w:p>
          <w:p w:rsidR="000E04AA" w:rsidRPr="00B86727" w:rsidRDefault="000E04AA" w:rsidP="000E04AA">
            <w:pPr>
              <w:pStyle w:val="ListParagraph"/>
              <w:numPr>
                <w:ilvl w:val="0"/>
                <w:numId w:val="10"/>
              </w:numPr>
              <w:jc w:val="both"/>
              <w:rPr>
                <w:rFonts w:ascii="Times New Roman" w:hAnsi="Times New Roman" w:cs="Times New Roman"/>
                <w:sz w:val="24"/>
                <w:szCs w:val="24"/>
              </w:rPr>
            </w:pPr>
            <w:r w:rsidRPr="00B86727">
              <w:rPr>
                <w:rFonts w:ascii="Times New Roman" w:hAnsi="Times New Roman" w:cs="Times New Roman"/>
                <w:sz w:val="24"/>
                <w:szCs w:val="24"/>
              </w:rPr>
              <w:t>pentru serviciul de distribuție, de furnizare a energiei electrice, diferențiate în dependență de nivelul de tensiune a rețelelor electrice la care sunt conectate instalațiile consumatorilor</w:t>
            </w:r>
          </w:p>
          <w:p w:rsidR="000E04AA" w:rsidRPr="00B86727" w:rsidRDefault="000E04AA" w:rsidP="000E04AA">
            <w:pPr>
              <w:pStyle w:val="ListParagraph"/>
              <w:numPr>
                <w:ilvl w:val="0"/>
                <w:numId w:val="10"/>
              </w:numPr>
              <w:rPr>
                <w:rFonts w:ascii="Times New Roman" w:hAnsi="Times New Roman" w:cs="Times New Roman"/>
                <w:sz w:val="24"/>
                <w:szCs w:val="24"/>
              </w:rPr>
            </w:pPr>
            <w:r w:rsidRPr="00B86727">
              <w:rPr>
                <w:rFonts w:ascii="Times New Roman" w:hAnsi="Times New Roman" w:cs="Times New Roman"/>
                <w:sz w:val="24"/>
                <w:szCs w:val="24"/>
              </w:rPr>
              <w:t>de livrare a energiei termice consumatorilor finali prin sistemele centralizate</w:t>
            </w:r>
          </w:p>
          <w:p w:rsidR="000E04AA" w:rsidRPr="00B86727" w:rsidRDefault="000E04AA" w:rsidP="000E04AA">
            <w:pPr>
              <w:pStyle w:val="ListParagraph"/>
              <w:numPr>
                <w:ilvl w:val="0"/>
                <w:numId w:val="10"/>
              </w:numPr>
              <w:rPr>
                <w:rFonts w:ascii="Times New Roman" w:hAnsi="Times New Roman" w:cs="Times New Roman"/>
                <w:sz w:val="24"/>
                <w:szCs w:val="24"/>
              </w:rPr>
            </w:pPr>
            <w:r w:rsidRPr="00B86727">
              <w:rPr>
                <w:rFonts w:ascii="Times New Roman" w:hAnsi="Times New Roman" w:cs="Times New Roman"/>
                <w:sz w:val="24"/>
                <w:szCs w:val="24"/>
              </w:rPr>
              <w:t>la energia electrică produsă din surse regenerabile de energie</w:t>
            </w:r>
          </w:p>
          <w:p w:rsidR="000E04AA" w:rsidRPr="00B86727" w:rsidRDefault="000E04AA" w:rsidP="000E04AA">
            <w:pPr>
              <w:pStyle w:val="ListParagraph"/>
              <w:numPr>
                <w:ilvl w:val="0"/>
                <w:numId w:val="10"/>
              </w:numPr>
              <w:rPr>
                <w:rFonts w:ascii="Times New Roman" w:hAnsi="Times New Roman" w:cs="Times New Roman"/>
                <w:sz w:val="24"/>
                <w:szCs w:val="24"/>
              </w:rPr>
            </w:pPr>
            <w:r w:rsidRPr="00B86727">
              <w:rPr>
                <w:rFonts w:ascii="Times New Roman" w:hAnsi="Times New Roman" w:cs="Times New Roman"/>
                <w:sz w:val="24"/>
                <w:szCs w:val="24"/>
              </w:rPr>
              <w:t>la serviciile auxiliare prestate consumatorilor de către operatorii sistemelor de distribuție a gazelor naturale</w:t>
            </w:r>
          </w:p>
          <w:p w:rsidR="000E04AA" w:rsidRPr="00B86727" w:rsidRDefault="000E04AA" w:rsidP="000E04AA">
            <w:pPr>
              <w:pStyle w:val="ListParagraph"/>
              <w:numPr>
                <w:ilvl w:val="0"/>
                <w:numId w:val="10"/>
              </w:numPr>
              <w:rPr>
                <w:rFonts w:ascii="Times New Roman" w:hAnsi="Times New Roman" w:cs="Times New Roman"/>
                <w:sz w:val="24"/>
                <w:szCs w:val="24"/>
              </w:rPr>
            </w:pPr>
            <w:r w:rsidRPr="00B86727">
              <w:rPr>
                <w:rFonts w:ascii="Times New Roman" w:hAnsi="Times New Roman" w:cs="Times New Roman"/>
                <w:sz w:val="24"/>
                <w:szCs w:val="24"/>
              </w:rPr>
              <w:t>la serviciile auxiliare prestate consumatorilor de către operatorii sistemelor de distribuție a energiei electrice</w:t>
            </w:r>
          </w:p>
          <w:p w:rsidR="000E04AA" w:rsidRPr="00B86727" w:rsidRDefault="000E04AA" w:rsidP="000E04AA">
            <w:pPr>
              <w:pStyle w:val="ListParagraph"/>
              <w:numPr>
                <w:ilvl w:val="0"/>
                <w:numId w:val="10"/>
              </w:numPr>
              <w:rPr>
                <w:rFonts w:ascii="Times New Roman" w:hAnsi="Times New Roman" w:cs="Times New Roman"/>
                <w:sz w:val="24"/>
                <w:szCs w:val="24"/>
              </w:rPr>
            </w:pPr>
            <w:r w:rsidRPr="00B86727">
              <w:rPr>
                <w:rFonts w:ascii="Times New Roman" w:hAnsi="Times New Roman" w:cs="Times New Roman"/>
                <w:sz w:val="24"/>
                <w:szCs w:val="24"/>
              </w:rPr>
              <w:t>pentru serviciile publice de alimentare cu apă și de canalizare</w:t>
            </w:r>
          </w:p>
        </w:tc>
        <w:tc>
          <w:tcPr>
            <w:tcW w:w="1701" w:type="dxa"/>
            <w:vAlign w:val="center"/>
            <w:hideMark/>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tc>
        <w:tc>
          <w:tcPr>
            <w:tcW w:w="1559" w:type="dxa"/>
            <w:vAlign w:val="center"/>
            <w:hideMark/>
          </w:tcPr>
          <w:p w:rsidR="000E04AA" w:rsidRPr="00B86727" w:rsidRDefault="001F7D10" w:rsidP="001F7D10">
            <w:pPr>
              <w:jc w:val="center"/>
              <w:rPr>
                <w:rFonts w:ascii="Times New Roman" w:hAnsi="Times New Roman" w:cs="Times New Roman"/>
                <w:sz w:val="24"/>
                <w:szCs w:val="24"/>
              </w:rPr>
            </w:pPr>
            <w:r w:rsidRPr="00B86727">
              <w:rPr>
                <w:rFonts w:ascii="Times New Roman" w:hAnsi="Times New Roman" w:cs="Times New Roman"/>
                <w:sz w:val="24"/>
                <w:szCs w:val="24"/>
              </w:rPr>
              <w:t>Î</w:t>
            </w:r>
            <w:r w:rsidR="000E04AA" w:rsidRPr="00B86727">
              <w:rPr>
                <w:rFonts w:ascii="Times New Roman" w:hAnsi="Times New Roman" w:cs="Times New Roman"/>
                <w:sz w:val="24"/>
                <w:szCs w:val="24"/>
              </w:rPr>
              <w:t>n funcție de exigențele metodologice</w:t>
            </w:r>
          </w:p>
        </w:tc>
        <w:tc>
          <w:tcPr>
            <w:tcW w:w="1644" w:type="dxa"/>
            <w:vAlign w:val="center"/>
            <w:hideMark/>
          </w:tcPr>
          <w:p w:rsidR="000E04AA" w:rsidRPr="00B86727" w:rsidRDefault="000E04AA" w:rsidP="000E04AA">
            <w:pPr>
              <w:jc w:val="center"/>
              <w:rPr>
                <w:rFonts w:ascii="Times New Roman" w:hAnsi="Times New Roman" w:cs="Times New Roman"/>
                <w:sz w:val="24"/>
                <w:szCs w:val="24"/>
              </w:rPr>
            </w:pPr>
          </w:p>
        </w:tc>
      </w:tr>
      <w:tr w:rsidR="000E04AA" w:rsidRPr="00B86727" w:rsidTr="00502C78">
        <w:trPr>
          <w:trHeight w:val="553"/>
        </w:trPr>
        <w:tc>
          <w:tcPr>
            <w:tcW w:w="738" w:type="dxa"/>
            <w:vAlign w:val="center"/>
          </w:tcPr>
          <w:p w:rsidR="000E04AA" w:rsidRPr="00B86727" w:rsidRDefault="000E04AA" w:rsidP="00067CCC">
            <w:pPr>
              <w:rPr>
                <w:rFonts w:ascii="Times New Roman" w:hAnsi="Times New Roman" w:cs="Times New Roman"/>
                <w:b/>
                <w:bCs/>
                <w:sz w:val="24"/>
                <w:szCs w:val="24"/>
              </w:rPr>
            </w:pPr>
          </w:p>
        </w:tc>
        <w:tc>
          <w:tcPr>
            <w:tcW w:w="9894" w:type="dxa"/>
            <w:gridSpan w:val="4"/>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b/>
                <w:bCs/>
                <w:sz w:val="24"/>
                <w:szCs w:val="24"/>
              </w:rPr>
              <w:t>3.  Analize ale activității economice a întreprinderilor</w:t>
            </w:r>
          </w:p>
        </w:tc>
      </w:tr>
      <w:tr w:rsidR="000E04AA" w:rsidRPr="00B86727" w:rsidTr="00067CCC">
        <w:trPr>
          <w:trHeight w:val="681"/>
        </w:trPr>
        <w:tc>
          <w:tcPr>
            <w:tcW w:w="738" w:type="dxa"/>
            <w:hideMark/>
          </w:tcPr>
          <w:p w:rsidR="000E04AA" w:rsidRPr="00B86727" w:rsidRDefault="000E04AA" w:rsidP="00B4427A">
            <w:pPr>
              <w:spacing w:before="60"/>
              <w:rPr>
                <w:rFonts w:ascii="Times New Roman" w:hAnsi="Times New Roman" w:cs="Times New Roman"/>
                <w:bCs/>
                <w:sz w:val="24"/>
                <w:szCs w:val="24"/>
              </w:rPr>
            </w:pPr>
            <w:r w:rsidRPr="00B86727">
              <w:rPr>
                <w:rFonts w:ascii="Times New Roman" w:hAnsi="Times New Roman" w:cs="Times New Roman"/>
                <w:bCs/>
                <w:sz w:val="24"/>
                <w:szCs w:val="24"/>
              </w:rPr>
              <w:t>3.1</w:t>
            </w:r>
          </w:p>
        </w:tc>
        <w:tc>
          <w:tcPr>
            <w:tcW w:w="8250" w:type="dxa"/>
            <w:gridSpan w:val="3"/>
            <w:vAlign w:val="center"/>
            <w:hideMark/>
          </w:tcPr>
          <w:p w:rsidR="000E04AA" w:rsidRPr="00B86727" w:rsidRDefault="000E04AA" w:rsidP="000E04AA">
            <w:pPr>
              <w:rPr>
                <w:rFonts w:ascii="Times New Roman" w:hAnsi="Times New Roman" w:cs="Times New Roman"/>
                <w:sz w:val="24"/>
                <w:szCs w:val="24"/>
              </w:rPr>
            </w:pPr>
            <w:r w:rsidRPr="00B86727">
              <w:rPr>
                <w:rFonts w:ascii="Times New Roman" w:hAnsi="Times New Roman" w:cs="Times New Roman"/>
                <w:sz w:val="24"/>
                <w:szCs w:val="24"/>
              </w:rPr>
              <w:t>Analiza evoluției principalilor indicatori economici ai activității întreprinderilor din sectorul energetic în anii 2017-2018</w:t>
            </w:r>
          </w:p>
        </w:tc>
        <w:tc>
          <w:tcPr>
            <w:tcW w:w="1644" w:type="dxa"/>
          </w:tcPr>
          <w:p w:rsidR="000E04AA" w:rsidRPr="00B86727" w:rsidRDefault="000E04AA" w:rsidP="000E04AA">
            <w:pPr>
              <w:rPr>
                <w:rFonts w:ascii="Times New Roman" w:hAnsi="Times New Roman" w:cs="Times New Roman"/>
                <w:sz w:val="24"/>
                <w:szCs w:val="24"/>
              </w:rPr>
            </w:pPr>
          </w:p>
        </w:tc>
      </w:tr>
      <w:tr w:rsidR="000E04AA" w:rsidRPr="00B86727" w:rsidTr="00891F07">
        <w:trPr>
          <w:trHeight w:val="1104"/>
        </w:trPr>
        <w:tc>
          <w:tcPr>
            <w:tcW w:w="738" w:type="dxa"/>
            <w:vMerge w:val="restart"/>
            <w:noWrap/>
          </w:tcPr>
          <w:p w:rsidR="000E04AA" w:rsidRPr="00B86727" w:rsidRDefault="000E04AA" w:rsidP="00B4427A">
            <w:pPr>
              <w:rPr>
                <w:rFonts w:ascii="Times New Roman" w:hAnsi="Times New Roman" w:cs="Times New Roman"/>
                <w:bCs/>
                <w:sz w:val="24"/>
                <w:szCs w:val="24"/>
              </w:rPr>
            </w:pPr>
          </w:p>
        </w:tc>
        <w:tc>
          <w:tcPr>
            <w:tcW w:w="4990" w:type="dxa"/>
            <w:vAlign w:val="center"/>
            <w:hideMark/>
          </w:tcPr>
          <w:p w:rsidR="000E04AA" w:rsidRPr="00B86727" w:rsidRDefault="000E04AA" w:rsidP="000E04AA">
            <w:pPr>
              <w:rPr>
                <w:rFonts w:ascii="Times New Roman" w:hAnsi="Times New Roman" w:cs="Times New Roman"/>
                <w:sz w:val="24"/>
                <w:szCs w:val="24"/>
              </w:rPr>
            </w:pPr>
            <w:r w:rsidRPr="00B86727">
              <w:rPr>
                <w:rFonts w:ascii="Times New Roman" w:hAnsi="Times New Roman" w:cs="Times New Roman"/>
                <w:sz w:val="24"/>
                <w:szCs w:val="24"/>
              </w:rPr>
              <w:t>Producerea energiei electrice și termice: S.A. „Termoelectrica”, S.A. „CET-Nord”</w:t>
            </w:r>
          </w:p>
        </w:tc>
        <w:tc>
          <w:tcPr>
            <w:tcW w:w="1701" w:type="dxa"/>
            <w:vAlign w:val="center"/>
            <w:hideMark/>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energie termica si cogenerare</w:t>
            </w:r>
          </w:p>
        </w:tc>
        <w:tc>
          <w:tcPr>
            <w:tcW w:w="1559" w:type="dxa"/>
            <w:noWrap/>
            <w:vAlign w:val="center"/>
            <w:hideMark/>
          </w:tcPr>
          <w:p w:rsidR="000E04AA" w:rsidRPr="00B86727" w:rsidRDefault="001F7D10" w:rsidP="000E04AA">
            <w:pPr>
              <w:jc w:val="center"/>
              <w:rPr>
                <w:rFonts w:ascii="Times New Roman" w:hAnsi="Times New Roman" w:cs="Times New Roman"/>
                <w:sz w:val="24"/>
                <w:szCs w:val="24"/>
              </w:rPr>
            </w:pPr>
            <w:r w:rsidRPr="00B86727">
              <w:rPr>
                <w:rFonts w:ascii="Times New Roman" w:hAnsi="Times New Roman" w:cs="Times New Roman"/>
                <w:sz w:val="24"/>
                <w:szCs w:val="24"/>
              </w:rPr>
              <w:t>A</w:t>
            </w:r>
            <w:r w:rsidR="000E04AA" w:rsidRPr="00B86727">
              <w:rPr>
                <w:rFonts w:ascii="Times New Roman" w:hAnsi="Times New Roman" w:cs="Times New Roman"/>
                <w:sz w:val="24"/>
                <w:szCs w:val="24"/>
              </w:rPr>
              <w:t>nual,</w:t>
            </w:r>
          </w:p>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trimestrial</w:t>
            </w:r>
          </w:p>
        </w:tc>
        <w:tc>
          <w:tcPr>
            <w:tcW w:w="1644" w:type="dxa"/>
            <w:noWrap/>
          </w:tcPr>
          <w:p w:rsidR="000E04AA" w:rsidRPr="00B86727" w:rsidRDefault="000E04AA" w:rsidP="000E04AA">
            <w:pPr>
              <w:rPr>
                <w:rFonts w:ascii="Times New Roman" w:hAnsi="Times New Roman" w:cs="Times New Roman"/>
                <w:sz w:val="24"/>
                <w:szCs w:val="24"/>
              </w:rPr>
            </w:pPr>
          </w:p>
        </w:tc>
      </w:tr>
      <w:tr w:rsidR="000E04AA" w:rsidRPr="00B86727" w:rsidTr="00891F07">
        <w:trPr>
          <w:trHeight w:val="1104"/>
        </w:trPr>
        <w:tc>
          <w:tcPr>
            <w:tcW w:w="738" w:type="dxa"/>
            <w:vMerge/>
          </w:tcPr>
          <w:p w:rsidR="000E04AA" w:rsidRPr="00B86727" w:rsidRDefault="000E04AA" w:rsidP="00067CCC">
            <w:pPr>
              <w:rPr>
                <w:rFonts w:ascii="Times New Roman" w:hAnsi="Times New Roman" w:cs="Times New Roman"/>
                <w:bCs/>
                <w:sz w:val="24"/>
                <w:szCs w:val="24"/>
              </w:rPr>
            </w:pPr>
          </w:p>
        </w:tc>
        <w:tc>
          <w:tcPr>
            <w:tcW w:w="4990" w:type="dxa"/>
            <w:vAlign w:val="center"/>
            <w:hideMark/>
          </w:tcPr>
          <w:p w:rsidR="000E04AA" w:rsidRPr="00B86727" w:rsidRDefault="000E04AA" w:rsidP="000E04AA">
            <w:pPr>
              <w:spacing w:after="80"/>
              <w:rPr>
                <w:rFonts w:ascii="Times New Roman" w:hAnsi="Times New Roman" w:cs="Times New Roman"/>
                <w:sz w:val="24"/>
                <w:szCs w:val="24"/>
              </w:rPr>
            </w:pPr>
            <w:r w:rsidRPr="00B86727">
              <w:rPr>
                <w:rFonts w:ascii="Times New Roman" w:hAnsi="Times New Roman" w:cs="Times New Roman"/>
                <w:sz w:val="24"/>
                <w:szCs w:val="24"/>
              </w:rPr>
              <w:t>Producerea energiei electrice, Î.S. „NHE Costești”;</w:t>
            </w:r>
          </w:p>
          <w:p w:rsidR="000E04AA" w:rsidRPr="00B86727" w:rsidRDefault="000E04AA" w:rsidP="000E04AA">
            <w:pPr>
              <w:spacing w:after="80"/>
              <w:rPr>
                <w:rFonts w:ascii="Times New Roman" w:hAnsi="Times New Roman" w:cs="Times New Roman"/>
                <w:sz w:val="24"/>
                <w:szCs w:val="24"/>
              </w:rPr>
            </w:pPr>
            <w:r w:rsidRPr="00B86727">
              <w:rPr>
                <w:rFonts w:ascii="Times New Roman" w:hAnsi="Times New Roman" w:cs="Times New Roman"/>
                <w:sz w:val="24"/>
                <w:szCs w:val="24"/>
              </w:rPr>
              <w:t>Transportul energiei electrice, Î.S. „</w:t>
            </w:r>
            <w:proofErr w:type="spellStart"/>
            <w:r w:rsidRPr="00B86727">
              <w:rPr>
                <w:rFonts w:ascii="Times New Roman" w:hAnsi="Times New Roman" w:cs="Times New Roman"/>
                <w:sz w:val="24"/>
                <w:szCs w:val="24"/>
              </w:rPr>
              <w:t>Moldelectrica</w:t>
            </w:r>
            <w:proofErr w:type="spellEnd"/>
            <w:r w:rsidRPr="00B86727">
              <w:rPr>
                <w:rFonts w:ascii="Times New Roman" w:hAnsi="Times New Roman" w:cs="Times New Roman"/>
                <w:sz w:val="24"/>
                <w:szCs w:val="24"/>
              </w:rPr>
              <w:t>”;</w:t>
            </w:r>
          </w:p>
          <w:p w:rsidR="000E04AA" w:rsidRPr="00B86727" w:rsidRDefault="000E04AA" w:rsidP="000E04AA">
            <w:pPr>
              <w:spacing w:after="80"/>
              <w:rPr>
                <w:rFonts w:ascii="Times New Roman" w:hAnsi="Times New Roman" w:cs="Times New Roman"/>
                <w:sz w:val="24"/>
                <w:szCs w:val="24"/>
              </w:rPr>
            </w:pPr>
            <w:r w:rsidRPr="00B86727">
              <w:rPr>
                <w:rFonts w:ascii="Times New Roman" w:hAnsi="Times New Roman" w:cs="Times New Roman"/>
                <w:sz w:val="24"/>
                <w:szCs w:val="24"/>
              </w:rPr>
              <w:t xml:space="preserve">Distribuția energiei electrice: Î.C.S. „RED Union </w:t>
            </w:r>
            <w:proofErr w:type="spellStart"/>
            <w:r w:rsidRPr="00B86727">
              <w:rPr>
                <w:rFonts w:ascii="Times New Roman" w:hAnsi="Times New Roman" w:cs="Times New Roman"/>
                <w:sz w:val="24"/>
                <w:szCs w:val="24"/>
              </w:rPr>
              <w:t>Fenosa</w:t>
            </w:r>
            <w:proofErr w:type="spellEnd"/>
            <w:r w:rsidRPr="00B86727">
              <w:rPr>
                <w:rFonts w:ascii="Times New Roman" w:hAnsi="Times New Roman" w:cs="Times New Roman"/>
                <w:sz w:val="24"/>
                <w:szCs w:val="24"/>
              </w:rPr>
              <w:t>” S.A., S.A. „RED Nord”;</w:t>
            </w:r>
          </w:p>
          <w:p w:rsidR="000E04AA" w:rsidRPr="00B86727" w:rsidRDefault="000E04AA" w:rsidP="000E04AA">
            <w:pPr>
              <w:rPr>
                <w:rFonts w:ascii="Times New Roman" w:hAnsi="Times New Roman" w:cs="Times New Roman"/>
                <w:sz w:val="24"/>
                <w:szCs w:val="24"/>
              </w:rPr>
            </w:pPr>
            <w:r w:rsidRPr="00B86727">
              <w:rPr>
                <w:rFonts w:ascii="Times New Roman" w:hAnsi="Times New Roman" w:cs="Times New Roman"/>
                <w:sz w:val="24"/>
                <w:szCs w:val="24"/>
              </w:rPr>
              <w:t xml:space="preserve">Furnizarea energiei electrice la tarife reglementate: Î.C.S. „Gas Natural </w:t>
            </w:r>
            <w:proofErr w:type="spellStart"/>
            <w:r w:rsidRPr="00B86727">
              <w:rPr>
                <w:rFonts w:ascii="Times New Roman" w:hAnsi="Times New Roman" w:cs="Times New Roman"/>
                <w:sz w:val="24"/>
                <w:szCs w:val="24"/>
              </w:rPr>
              <w:t>Fenosa</w:t>
            </w:r>
            <w:proofErr w:type="spellEnd"/>
            <w:r w:rsidRPr="00B86727">
              <w:rPr>
                <w:rFonts w:ascii="Times New Roman" w:hAnsi="Times New Roman" w:cs="Times New Roman"/>
                <w:sz w:val="24"/>
                <w:szCs w:val="24"/>
              </w:rPr>
              <w:t xml:space="preserve"> Furnizare Energie” S.R.L., </w:t>
            </w:r>
          </w:p>
          <w:p w:rsidR="000E04AA" w:rsidRPr="00B86727" w:rsidRDefault="000E04AA" w:rsidP="000E04AA">
            <w:pPr>
              <w:rPr>
                <w:rFonts w:ascii="Times New Roman" w:hAnsi="Times New Roman" w:cs="Times New Roman"/>
                <w:sz w:val="24"/>
                <w:szCs w:val="24"/>
              </w:rPr>
            </w:pPr>
            <w:r w:rsidRPr="00B86727">
              <w:rPr>
                <w:rFonts w:ascii="Times New Roman" w:hAnsi="Times New Roman" w:cs="Times New Roman"/>
                <w:sz w:val="24"/>
                <w:szCs w:val="24"/>
              </w:rPr>
              <w:t>S.A. „Furnizarea Energiei Electrice Nord”</w:t>
            </w:r>
          </w:p>
        </w:tc>
        <w:tc>
          <w:tcPr>
            <w:tcW w:w="1701" w:type="dxa"/>
            <w:vAlign w:val="center"/>
            <w:hideMark/>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energie electrica si regenerabile</w:t>
            </w:r>
          </w:p>
        </w:tc>
        <w:tc>
          <w:tcPr>
            <w:tcW w:w="1559" w:type="dxa"/>
            <w:noWrap/>
            <w:vAlign w:val="center"/>
            <w:hideMark/>
          </w:tcPr>
          <w:p w:rsidR="000E04AA" w:rsidRPr="00B86727" w:rsidRDefault="001F7D10" w:rsidP="000E04AA">
            <w:pPr>
              <w:jc w:val="center"/>
              <w:rPr>
                <w:rFonts w:ascii="Times New Roman" w:hAnsi="Times New Roman" w:cs="Times New Roman"/>
                <w:sz w:val="24"/>
                <w:szCs w:val="24"/>
              </w:rPr>
            </w:pPr>
            <w:r w:rsidRPr="00B86727">
              <w:rPr>
                <w:rFonts w:ascii="Times New Roman" w:hAnsi="Times New Roman" w:cs="Times New Roman"/>
                <w:sz w:val="24"/>
                <w:szCs w:val="24"/>
              </w:rPr>
              <w:t>A</w:t>
            </w:r>
            <w:r w:rsidR="000E04AA" w:rsidRPr="00B86727">
              <w:rPr>
                <w:rFonts w:ascii="Times New Roman" w:hAnsi="Times New Roman" w:cs="Times New Roman"/>
                <w:sz w:val="24"/>
                <w:szCs w:val="24"/>
              </w:rPr>
              <w:t>nual,</w:t>
            </w:r>
          </w:p>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trimestrial</w:t>
            </w:r>
          </w:p>
        </w:tc>
        <w:tc>
          <w:tcPr>
            <w:tcW w:w="1644" w:type="dxa"/>
            <w:noWrap/>
          </w:tcPr>
          <w:p w:rsidR="000E04AA" w:rsidRPr="00B86727" w:rsidRDefault="000E04AA" w:rsidP="000E04AA">
            <w:pPr>
              <w:rPr>
                <w:rFonts w:ascii="Times New Roman" w:hAnsi="Times New Roman" w:cs="Times New Roman"/>
                <w:sz w:val="24"/>
                <w:szCs w:val="24"/>
              </w:rPr>
            </w:pPr>
          </w:p>
        </w:tc>
      </w:tr>
      <w:tr w:rsidR="000E04AA" w:rsidRPr="00B86727" w:rsidTr="00891F07">
        <w:trPr>
          <w:trHeight w:val="1104"/>
        </w:trPr>
        <w:tc>
          <w:tcPr>
            <w:tcW w:w="738" w:type="dxa"/>
            <w:vMerge/>
          </w:tcPr>
          <w:p w:rsidR="000E04AA" w:rsidRPr="00B86727" w:rsidRDefault="000E04AA" w:rsidP="00067CCC">
            <w:pPr>
              <w:rPr>
                <w:rFonts w:ascii="Times New Roman" w:hAnsi="Times New Roman" w:cs="Times New Roman"/>
                <w:bCs/>
                <w:sz w:val="24"/>
                <w:szCs w:val="24"/>
              </w:rPr>
            </w:pPr>
          </w:p>
        </w:tc>
        <w:tc>
          <w:tcPr>
            <w:tcW w:w="4990" w:type="dxa"/>
            <w:noWrap/>
            <w:vAlign w:val="center"/>
            <w:hideMark/>
          </w:tcPr>
          <w:p w:rsidR="000E04AA" w:rsidRPr="00B86727" w:rsidRDefault="000E04AA" w:rsidP="00C5290E">
            <w:pPr>
              <w:jc w:val="both"/>
              <w:rPr>
                <w:rFonts w:ascii="Times New Roman" w:hAnsi="Times New Roman" w:cs="Times New Roman"/>
                <w:sz w:val="24"/>
                <w:szCs w:val="24"/>
              </w:rPr>
            </w:pPr>
            <w:r w:rsidRPr="00B86727">
              <w:rPr>
                <w:rFonts w:ascii="Times New Roman" w:hAnsi="Times New Roman" w:cs="Times New Roman"/>
                <w:sz w:val="24"/>
                <w:szCs w:val="24"/>
              </w:rPr>
              <w:t>Livrarea energiei termice consumatorilor de către titulari de licențe pentru producerea, distribuția</w:t>
            </w:r>
            <w:r w:rsidR="00C5290E" w:rsidRPr="00B86727">
              <w:rPr>
                <w:rFonts w:ascii="Times New Roman" w:hAnsi="Times New Roman" w:cs="Times New Roman"/>
                <w:sz w:val="24"/>
                <w:szCs w:val="24"/>
              </w:rPr>
              <w:t xml:space="preserve"> și furnizarea energiei termice</w:t>
            </w:r>
          </w:p>
        </w:tc>
        <w:tc>
          <w:tcPr>
            <w:tcW w:w="1701" w:type="dxa"/>
            <w:vAlign w:val="center"/>
            <w:hideMark/>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Secția energie electrica si regenerabile</w:t>
            </w:r>
          </w:p>
        </w:tc>
        <w:tc>
          <w:tcPr>
            <w:tcW w:w="1559" w:type="dxa"/>
            <w:noWrap/>
            <w:vAlign w:val="center"/>
            <w:hideMark/>
          </w:tcPr>
          <w:p w:rsidR="000E04AA" w:rsidRPr="00B86727" w:rsidRDefault="001F7D10" w:rsidP="000E04AA">
            <w:pPr>
              <w:jc w:val="center"/>
              <w:rPr>
                <w:rFonts w:ascii="Times New Roman" w:hAnsi="Times New Roman" w:cs="Times New Roman"/>
                <w:sz w:val="24"/>
                <w:szCs w:val="24"/>
              </w:rPr>
            </w:pPr>
            <w:r w:rsidRPr="00B86727">
              <w:rPr>
                <w:rFonts w:ascii="Times New Roman" w:hAnsi="Times New Roman" w:cs="Times New Roman"/>
                <w:sz w:val="24"/>
                <w:szCs w:val="24"/>
              </w:rPr>
              <w:t>A</w:t>
            </w:r>
            <w:r w:rsidR="000E04AA" w:rsidRPr="00B86727">
              <w:rPr>
                <w:rFonts w:ascii="Times New Roman" w:hAnsi="Times New Roman" w:cs="Times New Roman"/>
                <w:sz w:val="24"/>
                <w:szCs w:val="24"/>
              </w:rPr>
              <w:t>nual,</w:t>
            </w:r>
          </w:p>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trimestrial</w:t>
            </w:r>
          </w:p>
        </w:tc>
        <w:tc>
          <w:tcPr>
            <w:tcW w:w="1644" w:type="dxa"/>
            <w:hideMark/>
          </w:tcPr>
          <w:p w:rsidR="000E04AA" w:rsidRPr="00B86727" w:rsidRDefault="000E04AA" w:rsidP="000E04AA">
            <w:pPr>
              <w:rPr>
                <w:rFonts w:ascii="Times New Roman" w:hAnsi="Times New Roman" w:cs="Times New Roman"/>
                <w:sz w:val="24"/>
                <w:szCs w:val="24"/>
              </w:rPr>
            </w:pPr>
            <w:r w:rsidRPr="00B86727">
              <w:rPr>
                <w:rFonts w:ascii="Times New Roman" w:hAnsi="Times New Roman" w:cs="Times New Roman"/>
                <w:sz w:val="24"/>
                <w:szCs w:val="24"/>
              </w:rPr>
              <w:t> </w:t>
            </w:r>
          </w:p>
          <w:p w:rsidR="000E04AA" w:rsidRPr="00B86727" w:rsidRDefault="000E04AA" w:rsidP="000E04AA">
            <w:pPr>
              <w:rPr>
                <w:rFonts w:ascii="Times New Roman" w:hAnsi="Times New Roman" w:cs="Times New Roman"/>
                <w:sz w:val="24"/>
                <w:szCs w:val="24"/>
              </w:rPr>
            </w:pPr>
            <w:r w:rsidRPr="00B86727">
              <w:rPr>
                <w:rFonts w:ascii="Times New Roman" w:hAnsi="Times New Roman" w:cs="Times New Roman"/>
                <w:sz w:val="24"/>
                <w:szCs w:val="24"/>
              </w:rPr>
              <w:t> </w:t>
            </w:r>
          </w:p>
        </w:tc>
      </w:tr>
      <w:tr w:rsidR="000E04AA" w:rsidRPr="00B86727" w:rsidTr="00067CCC">
        <w:trPr>
          <w:trHeight w:val="681"/>
        </w:trPr>
        <w:tc>
          <w:tcPr>
            <w:tcW w:w="738" w:type="dxa"/>
            <w:vMerge w:val="restart"/>
            <w:hideMark/>
          </w:tcPr>
          <w:p w:rsidR="000E04AA" w:rsidRPr="00B86727" w:rsidRDefault="000E04AA" w:rsidP="00B4427A">
            <w:pPr>
              <w:spacing w:before="60"/>
              <w:rPr>
                <w:rFonts w:ascii="Times New Roman" w:hAnsi="Times New Roman" w:cs="Times New Roman"/>
                <w:bCs/>
                <w:sz w:val="24"/>
                <w:szCs w:val="24"/>
              </w:rPr>
            </w:pPr>
            <w:r w:rsidRPr="00B86727">
              <w:rPr>
                <w:rFonts w:ascii="Times New Roman" w:hAnsi="Times New Roman" w:cs="Times New Roman"/>
                <w:bCs/>
                <w:sz w:val="24"/>
                <w:szCs w:val="24"/>
              </w:rPr>
              <w:t>3.2</w:t>
            </w:r>
          </w:p>
        </w:tc>
        <w:tc>
          <w:tcPr>
            <w:tcW w:w="8250" w:type="dxa"/>
            <w:gridSpan w:val="3"/>
            <w:vAlign w:val="center"/>
            <w:hideMark/>
          </w:tcPr>
          <w:p w:rsidR="000E04AA" w:rsidRPr="00B86727" w:rsidRDefault="000E04AA" w:rsidP="00C5290E">
            <w:pPr>
              <w:jc w:val="both"/>
              <w:rPr>
                <w:rFonts w:ascii="Times New Roman" w:hAnsi="Times New Roman" w:cs="Times New Roman"/>
                <w:sz w:val="24"/>
                <w:szCs w:val="24"/>
              </w:rPr>
            </w:pPr>
            <w:r w:rsidRPr="00B86727">
              <w:rPr>
                <w:rFonts w:ascii="Times New Roman" w:hAnsi="Times New Roman" w:cs="Times New Roman"/>
                <w:sz w:val="24"/>
                <w:szCs w:val="24"/>
              </w:rPr>
              <w:t>Analiza in dinamică, anii 201</w:t>
            </w:r>
            <w:r w:rsidR="00C5290E" w:rsidRPr="00B86727">
              <w:rPr>
                <w:rFonts w:ascii="Times New Roman" w:hAnsi="Times New Roman" w:cs="Times New Roman"/>
                <w:sz w:val="24"/>
                <w:szCs w:val="24"/>
              </w:rPr>
              <w:t>7</w:t>
            </w:r>
            <w:r w:rsidRPr="00B86727">
              <w:rPr>
                <w:rFonts w:ascii="Times New Roman" w:hAnsi="Times New Roman" w:cs="Times New Roman"/>
                <w:sz w:val="24"/>
                <w:szCs w:val="24"/>
              </w:rPr>
              <w:t>-2018, a principalilor indicatori economici ai activității întreprinderilor din sectorul de gaze naturale</w:t>
            </w:r>
          </w:p>
        </w:tc>
        <w:tc>
          <w:tcPr>
            <w:tcW w:w="1644" w:type="dxa"/>
          </w:tcPr>
          <w:p w:rsidR="000E04AA" w:rsidRPr="00B86727" w:rsidRDefault="000E04AA" w:rsidP="000E04AA">
            <w:pPr>
              <w:rPr>
                <w:rFonts w:ascii="Times New Roman" w:hAnsi="Times New Roman" w:cs="Times New Roman"/>
                <w:sz w:val="24"/>
                <w:szCs w:val="24"/>
              </w:rPr>
            </w:pPr>
          </w:p>
        </w:tc>
      </w:tr>
      <w:tr w:rsidR="000E04AA" w:rsidRPr="00B86727" w:rsidTr="00891F07">
        <w:trPr>
          <w:trHeight w:val="315"/>
        </w:trPr>
        <w:tc>
          <w:tcPr>
            <w:tcW w:w="738" w:type="dxa"/>
            <w:vMerge/>
          </w:tcPr>
          <w:p w:rsidR="000E04AA" w:rsidRPr="00B86727" w:rsidRDefault="000E04AA" w:rsidP="00067CCC">
            <w:pPr>
              <w:rPr>
                <w:rFonts w:ascii="Times New Roman" w:hAnsi="Times New Roman" w:cs="Times New Roman"/>
                <w:bCs/>
                <w:sz w:val="24"/>
                <w:szCs w:val="24"/>
              </w:rPr>
            </w:pPr>
          </w:p>
        </w:tc>
        <w:tc>
          <w:tcPr>
            <w:tcW w:w="4990" w:type="dxa"/>
            <w:vAlign w:val="center"/>
            <w:hideMark/>
          </w:tcPr>
          <w:p w:rsidR="000E04AA" w:rsidRPr="00B86727" w:rsidRDefault="000E04AA" w:rsidP="000E04AA">
            <w:pPr>
              <w:rPr>
                <w:rFonts w:ascii="Times New Roman" w:hAnsi="Times New Roman" w:cs="Times New Roman"/>
                <w:sz w:val="24"/>
                <w:szCs w:val="24"/>
              </w:rPr>
            </w:pPr>
            <w:r w:rsidRPr="00B86727">
              <w:rPr>
                <w:rFonts w:ascii="Times New Roman" w:hAnsi="Times New Roman" w:cs="Times New Roman"/>
                <w:sz w:val="24"/>
                <w:szCs w:val="24"/>
              </w:rPr>
              <w:t>Transportul de gaze naturale: S.R.L. „</w:t>
            </w:r>
            <w:proofErr w:type="spellStart"/>
            <w:r w:rsidRPr="00B86727">
              <w:rPr>
                <w:rFonts w:ascii="Times New Roman" w:hAnsi="Times New Roman" w:cs="Times New Roman"/>
                <w:sz w:val="24"/>
                <w:szCs w:val="24"/>
              </w:rPr>
              <w:t>Moldovatransgaz</w:t>
            </w:r>
            <w:proofErr w:type="spellEnd"/>
            <w:r w:rsidRPr="00B86727">
              <w:rPr>
                <w:rFonts w:ascii="Times New Roman" w:hAnsi="Times New Roman" w:cs="Times New Roman"/>
                <w:sz w:val="24"/>
                <w:szCs w:val="24"/>
              </w:rPr>
              <w:t>”</w:t>
            </w:r>
          </w:p>
          <w:p w:rsidR="000E04AA" w:rsidRPr="00B86727" w:rsidRDefault="000E04AA" w:rsidP="000E04AA">
            <w:pPr>
              <w:jc w:val="both"/>
              <w:rPr>
                <w:rFonts w:ascii="Times New Roman" w:hAnsi="Times New Roman" w:cs="Times New Roman"/>
                <w:sz w:val="24"/>
                <w:szCs w:val="24"/>
              </w:rPr>
            </w:pPr>
            <w:r w:rsidRPr="00B86727">
              <w:rPr>
                <w:rFonts w:ascii="Times New Roman" w:hAnsi="Times New Roman" w:cs="Times New Roman"/>
                <w:sz w:val="24"/>
                <w:szCs w:val="24"/>
              </w:rPr>
              <w:t>Întreprinderile de distribuție a gazelor naturale afiliate S.A. „</w:t>
            </w:r>
            <w:proofErr w:type="spellStart"/>
            <w:r w:rsidRPr="00B86727">
              <w:rPr>
                <w:rFonts w:ascii="Times New Roman" w:hAnsi="Times New Roman" w:cs="Times New Roman"/>
                <w:sz w:val="24"/>
                <w:szCs w:val="24"/>
              </w:rPr>
              <w:t>Moldovagaz</w:t>
            </w:r>
            <w:proofErr w:type="spellEnd"/>
            <w:r w:rsidRPr="00B86727">
              <w:rPr>
                <w:rFonts w:ascii="Times New Roman" w:hAnsi="Times New Roman" w:cs="Times New Roman"/>
                <w:sz w:val="24"/>
                <w:szCs w:val="24"/>
              </w:rPr>
              <w:t>”</w:t>
            </w:r>
          </w:p>
          <w:p w:rsidR="000E04AA" w:rsidRPr="00B86727" w:rsidRDefault="000E04AA" w:rsidP="000E04AA">
            <w:pPr>
              <w:jc w:val="both"/>
              <w:rPr>
                <w:rFonts w:ascii="Times New Roman" w:hAnsi="Times New Roman" w:cs="Times New Roman"/>
                <w:sz w:val="24"/>
                <w:szCs w:val="24"/>
              </w:rPr>
            </w:pPr>
            <w:r w:rsidRPr="00B86727">
              <w:rPr>
                <w:rFonts w:ascii="Times New Roman" w:hAnsi="Times New Roman" w:cs="Times New Roman"/>
                <w:sz w:val="24"/>
                <w:szCs w:val="24"/>
              </w:rPr>
              <w:t>Întreprinderea de furnizare a gazelor naturale S.A. „</w:t>
            </w:r>
            <w:proofErr w:type="spellStart"/>
            <w:r w:rsidRPr="00B86727">
              <w:rPr>
                <w:rFonts w:ascii="Times New Roman" w:hAnsi="Times New Roman" w:cs="Times New Roman"/>
                <w:sz w:val="24"/>
                <w:szCs w:val="24"/>
              </w:rPr>
              <w:t>Moldovagaz</w:t>
            </w:r>
            <w:proofErr w:type="spellEnd"/>
            <w:r w:rsidRPr="00B86727">
              <w:rPr>
                <w:rFonts w:ascii="Times New Roman" w:hAnsi="Times New Roman" w:cs="Times New Roman"/>
                <w:sz w:val="24"/>
                <w:szCs w:val="24"/>
              </w:rPr>
              <w:t>”</w:t>
            </w:r>
          </w:p>
          <w:p w:rsidR="000E04AA" w:rsidRPr="00B86727" w:rsidRDefault="000E04AA" w:rsidP="000E04AA">
            <w:pPr>
              <w:jc w:val="both"/>
              <w:rPr>
                <w:rFonts w:ascii="Times New Roman" w:hAnsi="Times New Roman" w:cs="Times New Roman"/>
                <w:sz w:val="24"/>
                <w:szCs w:val="24"/>
              </w:rPr>
            </w:pPr>
            <w:r w:rsidRPr="00B86727">
              <w:rPr>
                <w:rFonts w:ascii="Times New Roman" w:hAnsi="Times New Roman" w:cs="Times New Roman"/>
                <w:sz w:val="24"/>
                <w:szCs w:val="24"/>
              </w:rPr>
              <w:t>Alți titulari de licențe pentru distribuția și furnizarea gazelor naturale</w:t>
            </w:r>
          </w:p>
        </w:tc>
        <w:tc>
          <w:tcPr>
            <w:tcW w:w="1701" w:type="dxa"/>
            <w:vAlign w:val="center"/>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p>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vanish/>
                <w:sz w:val="24"/>
                <w:szCs w:val="24"/>
              </w:rPr>
              <w:br/>
            </w:r>
            <w:r w:rsidRPr="00B86727">
              <w:rPr>
                <w:rFonts w:ascii="Times New Roman" w:hAnsi="Times New Roman" w:cs="Times New Roman"/>
                <w:sz w:val="24"/>
                <w:szCs w:val="24"/>
              </w:rPr>
              <w:t>Secția gaze naturale</w:t>
            </w:r>
          </w:p>
        </w:tc>
        <w:tc>
          <w:tcPr>
            <w:tcW w:w="1559" w:type="dxa"/>
            <w:vAlign w:val="center"/>
            <w:hideMark/>
          </w:tcPr>
          <w:p w:rsidR="000E04AA" w:rsidRPr="00B86727" w:rsidRDefault="001F7D10" w:rsidP="001F7D10">
            <w:pPr>
              <w:jc w:val="center"/>
              <w:rPr>
                <w:rFonts w:ascii="Times New Roman" w:hAnsi="Times New Roman" w:cs="Times New Roman"/>
                <w:sz w:val="24"/>
                <w:szCs w:val="24"/>
              </w:rPr>
            </w:pPr>
            <w:r w:rsidRPr="00B86727">
              <w:rPr>
                <w:rFonts w:ascii="Times New Roman" w:hAnsi="Times New Roman" w:cs="Times New Roman"/>
                <w:sz w:val="24"/>
                <w:szCs w:val="24"/>
              </w:rPr>
              <w:t>A</w:t>
            </w:r>
            <w:r w:rsidR="000E04AA" w:rsidRPr="00B86727">
              <w:rPr>
                <w:rFonts w:ascii="Times New Roman" w:hAnsi="Times New Roman" w:cs="Times New Roman"/>
                <w:sz w:val="24"/>
                <w:szCs w:val="24"/>
              </w:rPr>
              <w:t xml:space="preserve">nual, trimestrial, </w:t>
            </w:r>
          </w:p>
        </w:tc>
        <w:tc>
          <w:tcPr>
            <w:tcW w:w="1644" w:type="dxa"/>
            <w:noWrap/>
            <w:hideMark/>
          </w:tcPr>
          <w:p w:rsidR="000E04AA" w:rsidRPr="00B86727" w:rsidRDefault="000E04AA" w:rsidP="000E04AA">
            <w:pPr>
              <w:rPr>
                <w:rFonts w:ascii="Times New Roman" w:hAnsi="Times New Roman" w:cs="Times New Roman"/>
                <w:sz w:val="24"/>
                <w:szCs w:val="24"/>
              </w:rPr>
            </w:pPr>
          </w:p>
        </w:tc>
      </w:tr>
      <w:tr w:rsidR="000E04AA" w:rsidRPr="00B86727" w:rsidTr="00891F07">
        <w:trPr>
          <w:trHeight w:val="315"/>
        </w:trPr>
        <w:tc>
          <w:tcPr>
            <w:tcW w:w="738" w:type="dxa"/>
          </w:tcPr>
          <w:p w:rsidR="00C12CE8" w:rsidRPr="00B86727" w:rsidRDefault="00C12CE8" w:rsidP="00B4427A">
            <w:pPr>
              <w:rPr>
                <w:rFonts w:ascii="Times New Roman" w:hAnsi="Times New Roman" w:cs="Times New Roman"/>
                <w:bCs/>
                <w:sz w:val="24"/>
                <w:szCs w:val="24"/>
              </w:rPr>
            </w:pPr>
          </w:p>
          <w:p w:rsidR="00C12CE8" w:rsidRPr="00B86727" w:rsidRDefault="00C12CE8" w:rsidP="00B4427A">
            <w:pPr>
              <w:rPr>
                <w:rFonts w:ascii="Times New Roman" w:hAnsi="Times New Roman" w:cs="Times New Roman"/>
                <w:bCs/>
                <w:sz w:val="24"/>
                <w:szCs w:val="24"/>
              </w:rPr>
            </w:pPr>
          </w:p>
          <w:p w:rsidR="000E04AA" w:rsidRPr="00B86727" w:rsidRDefault="000E04AA" w:rsidP="00B4427A">
            <w:pPr>
              <w:rPr>
                <w:rFonts w:ascii="Times New Roman" w:hAnsi="Times New Roman" w:cs="Times New Roman"/>
                <w:bCs/>
                <w:sz w:val="24"/>
                <w:szCs w:val="24"/>
              </w:rPr>
            </w:pPr>
            <w:r w:rsidRPr="00B86727">
              <w:rPr>
                <w:rFonts w:ascii="Times New Roman" w:hAnsi="Times New Roman" w:cs="Times New Roman"/>
                <w:bCs/>
                <w:sz w:val="24"/>
                <w:szCs w:val="24"/>
              </w:rPr>
              <w:t>3.3</w:t>
            </w:r>
          </w:p>
        </w:tc>
        <w:tc>
          <w:tcPr>
            <w:tcW w:w="4990" w:type="dxa"/>
            <w:vAlign w:val="center"/>
          </w:tcPr>
          <w:p w:rsidR="000E04AA" w:rsidRPr="00B86727" w:rsidRDefault="000E04AA" w:rsidP="000E04AA">
            <w:pPr>
              <w:jc w:val="both"/>
              <w:rPr>
                <w:rFonts w:ascii="Times New Roman" w:hAnsi="Times New Roman" w:cs="Times New Roman"/>
                <w:sz w:val="24"/>
                <w:szCs w:val="24"/>
              </w:rPr>
            </w:pPr>
            <w:r w:rsidRPr="00B86727">
              <w:rPr>
                <w:rFonts w:ascii="Times New Roman" w:hAnsi="Times New Roman" w:cs="Times New Roman"/>
                <w:sz w:val="24"/>
                <w:szCs w:val="24"/>
              </w:rPr>
              <w:t>Analiza in dinamică, anii 2017-2018, a principalilor indicatori economici ai activității operatorilor, care prestează servicii publice de alimentare cu apă, de canalizare și epurare a apelor uzate</w:t>
            </w:r>
          </w:p>
        </w:tc>
        <w:tc>
          <w:tcPr>
            <w:tcW w:w="1701" w:type="dxa"/>
            <w:vAlign w:val="center"/>
          </w:tcPr>
          <w:p w:rsidR="000E04AA" w:rsidRPr="00B86727" w:rsidRDefault="000E04AA" w:rsidP="00891F07">
            <w:pPr>
              <w:rPr>
                <w:rFonts w:ascii="Times New Roman" w:hAnsi="Times New Roman" w:cs="Times New Roman"/>
                <w:sz w:val="24"/>
                <w:szCs w:val="24"/>
              </w:rPr>
            </w:pPr>
            <w:r w:rsidRPr="00B86727">
              <w:rPr>
                <w:rFonts w:ascii="Times New Roman" w:hAnsi="Times New Roman" w:cs="Times New Roman"/>
                <w:sz w:val="24"/>
                <w:szCs w:val="24"/>
              </w:rPr>
              <w:t>DTAE,</w:t>
            </w:r>
            <w:r w:rsidRPr="00B86727">
              <w:rPr>
                <w:rFonts w:ascii="Times New Roman" w:hAnsi="Times New Roman" w:cs="Times New Roman"/>
                <w:sz w:val="24"/>
                <w:szCs w:val="24"/>
              </w:rPr>
              <w:br/>
              <w:t>Secția aprovizionare cu apa si canalizare</w:t>
            </w:r>
          </w:p>
        </w:tc>
        <w:tc>
          <w:tcPr>
            <w:tcW w:w="1559" w:type="dxa"/>
            <w:vAlign w:val="center"/>
          </w:tcPr>
          <w:p w:rsidR="000E04AA" w:rsidRPr="00B86727" w:rsidRDefault="001F7D10" w:rsidP="001F7D10">
            <w:pPr>
              <w:jc w:val="center"/>
              <w:rPr>
                <w:rFonts w:ascii="Times New Roman" w:hAnsi="Times New Roman" w:cs="Times New Roman"/>
                <w:sz w:val="24"/>
                <w:szCs w:val="24"/>
              </w:rPr>
            </w:pPr>
            <w:r w:rsidRPr="00B86727">
              <w:rPr>
                <w:rFonts w:ascii="Times New Roman" w:hAnsi="Times New Roman" w:cs="Times New Roman"/>
                <w:sz w:val="24"/>
                <w:szCs w:val="24"/>
              </w:rPr>
              <w:t>A</w:t>
            </w:r>
            <w:r w:rsidR="000E04AA" w:rsidRPr="00B86727">
              <w:rPr>
                <w:rFonts w:ascii="Times New Roman" w:hAnsi="Times New Roman" w:cs="Times New Roman"/>
                <w:sz w:val="24"/>
                <w:szCs w:val="24"/>
              </w:rPr>
              <w:t>nual, trimestrial</w:t>
            </w:r>
          </w:p>
        </w:tc>
        <w:tc>
          <w:tcPr>
            <w:tcW w:w="1644" w:type="dxa"/>
            <w:noWrap/>
          </w:tcPr>
          <w:p w:rsidR="000E04AA" w:rsidRPr="00B86727" w:rsidRDefault="000E04AA" w:rsidP="000E04AA">
            <w:pPr>
              <w:rPr>
                <w:rFonts w:ascii="Times New Roman" w:hAnsi="Times New Roman" w:cs="Times New Roman"/>
                <w:sz w:val="24"/>
                <w:szCs w:val="24"/>
              </w:rPr>
            </w:pPr>
          </w:p>
        </w:tc>
      </w:tr>
      <w:tr w:rsidR="000E04AA" w:rsidRPr="00B86727" w:rsidTr="00067CCC">
        <w:trPr>
          <w:trHeight w:val="450"/>
        </w:trPr>
        <w:tc>
          <w:tcPr>
            <w:tcW w:w="738" w:type="dxa"/>
            <w:noWrap/>
            <w:hideMark/>
          </w:tcPr>
          <w:p w:rsidR="000E04AA" w:rsidRPr="00B86727" w:rsidRDefault="000E04AA" w:rsidP="00B4427A">
            <w:pPr>
              <w:rPr>
                <w:rFonts w:ascii="Times New Roman" w:hAnsi="Times New Roman" w:cs="Times New Roman"/>
                <w:sz w:val="24"/>
                <w:szCs w:val="24"/>
              </w:rPr>
            </w:pPr>
          </w:p>
        </w:tc>
        <w:tc>
          <w:tcPr>
            <w:tcW w:w="9894" w:type="dxa"/>
            <w:gridSpan w:val="4"/>
            <w:vAlign w:val="center"/>
            <w:hideMark/>
          </w:tcPr>
          <w:p w:rsidR="000E04AA" w:rsidRPr="00B86727" w:rsidRDefault="000E04AA" w:rsidP="000E04AA">
            <w:pPr>
              <w:jc w:val="center"/>
              <w:rPr>
                <w:rFonts w:ascii="Times New Roman" w:hAnsi="Times New Roman" w:cs="Times New Roman"/>
                <w:b/>
                <w:bCs/>
                <w:sz w:val="24"/>
                <w:szCs w:val="24"/>
              </w:rPr>
            </w:pPr>
            <w:r w:rsidRPr="00B86727">
              <w:rPr>
                <w:rFonts w:ascii="Times New Roman" w:hAnsi="Times New Roman" w:cs="Times New Roman"/>
                <w:b/>
                <w:bCs/>
                <w:sz w:val="24"/>
                <w:szCs w:val="24"/>
              </w:rPr>
              <w:t>4. Activități curente</w:t>
            </w:r>
          </w:p>
        </w:tc>
      </w:tr>
      <w:tr w:rsidR="000E04AA" w:rsidRPr="00B86727" w:rsidTr="00067CCC">
        <w:trPr>
          <w:trHeight w:val="580"/>
        </w:trPr>
        <w:tc>
          <w:tcPr>
            <w:tcW w:w="738" w:type="dxa"/>
            <w:noWrap/>
            <w:hideMark/>
          </w:tcPr>
          <w:p w:rsidR="00C12CE8" w:rsidRPr="00B86727" w:rsidRDefault="00C12CE8" w:rsidP="00B4427A">
            <w:pPr>
              <w:ind w:right="-25"/>
              <w:rPr>
                <w:rFonts w:ascii="Times New Roman" w:hAnsi="Times New Roman" w:cs="Times New Roman"/>
                <w:bCs/>
                <w:sz w:val="24"/>
                <w:szCs w:val="24"/>
              </w:rPr>
            </w:pPr>
          </w:p>
          <w:p w:rsidR="00C12CE8" w:rsidRPr="00B86727" w:rsidRDefault="00C12CE8" w:rsidP="00B4427A">
            <w:pPr>
              <w:ind w:right="-25"/>
              <w:rPr>
                <w:rFonts w:ascii="Times New Roman" w:hAnsi="Times New Roman" w:cs="Times New Roman"/>
                <w:bCs/>
                <w:sz w:val="24"/>
                <w:szCs w:val="24"/>
              </w:rPr>
            </w:pPr>
          </w:p>
          <w:p w:rsidR="000E04AA" w:rsidRPr="00B86727" w:rsidRDefault="000E04AA" w:rsidP="00B4427A">
            <w:pPr>
              <w:ind w:right="-25"/>
              <w:rPr>
                <w:rFonts w:ascii="Times New Roman" w:hAnsi="Times New Roman" w:cs="Times New Roman"/>
                <w:bCs/>
                <w:sz w:val="24"/>
                <w:szCs w:val="24"/>
              </w:rPr>
            </w:pPr>
            <w:r w:rsidRPr="00B86727">
              <w:rPr>
                <w:rFonts w:ascii="Times New Roman" w:hAnsi="Times New Roman" w:cs="Times New Roman"/>
                <w:bCs/>
                <w:sz w:val="24"/>
                <w:szCs w:val="24"/>
              </w:rPr>
              <w:t>4.1</w:t>
            </w:r>
          </w:p>
        </w:tc>
        <w:tc>
          <w:tcPr>
            <w:tcW w:w="4990" w:type="dxa"/>
            <w:vAlign w:val="center"/>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Acordarea asistentei metodologice autorităților administrației publice locale in activitățile de calculare și aprobare a tarifelor la serviciile publice, pentru care Metodologia este aprobată de ANRE conform legislației</w:t>
            </w:r>
          </w:p>
        </w:tc>
        <w:tc>
          <w:tcPr>
            <w:tcW w:w="1701" w:type="dxa"/>
            <w:vAlign w:val="center"/>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DTAE</w:t>
            </w:r>
          </w:p>
        </w:tc>
        <w:tc>
          <w:tcPr>
            <w:tcW w:w="1559" w:type="dxa"/>
            <w:vAlign w:val="center"/>
          </w:tcPr>
          <w:p w:rsidR="000E04AA" w:rsidRPr="00B86727" w:rsidRDefault="001F7D10" w:rsidP="001F7D10">
            <w:pPr>
              <w:jc w:val="center"/>
              <w:rPr>
                <w:rFonts w:ascii="Times New Roman" w:hAnsi="Times New Roman" w:cs="Times New Roman"/>
                <w:sz w:val="24"/>
                <w:szCs w:val="24"/>
              </w:rPr>
            </w:pPr>
            <w:r w:rsidRPr="00B86727">
              <w:rPr>
                <w:rFonts w:ascii="Times New Roman" w:hAnsi="Times New Roman" w:cs="Times New Roman"/>
                <w:sz w:val="24"/>
                <w:szCs w:val="24"/>
              </w:rPr>
              <w:t>D</w:t>
            </w:r>
            <w:r w:rsidR="000E04AA" w:rsidRPr="00B86727">
              <w:rPr>
                <w:rFonts w:ascii="Times New Roman" w:hAnsi="Times New Roman" w:cs="Times New Roman"/>
                <w:sz w:val="24"/>
                <w:szCs w:val="24"/>
              </w:rPr>
              <w:t>upă necesitate</w:t>
            </w:r>
          </w:p>
        </w:tc>
        <w:tc>
          <w:tcPr>
            <w:tcW w:w="1644" w:type="dxa"/>
          </w:tcPr>
          <w:p w:rsidR="000E04AA" w:rsidRPr="00B86727" w:rsidRDefault="000E04AA" w:rsidP="000E04AA">
            <w:pPr>
              <w:rPr>
                <w:rFonts w:ascii="Times New Roman" w:hAnsi="Times New Roman" w:cs="Times New Roman"/>
                <w:sz w:val="24"/>
                <w:szCs w:val="24"/>
              </w:rPr>
            </w:pPr>
          </w:p>
        </w:tc>
      </w:tr>
      <w:tr w:rsidR="000E04AA" w:rsidRPr="00B86727" w:rsidTr="00067CCC">
        <w:trPr>
          <w:trHeight w:val="720"/>
        </w:trPr>
        <w:tc>
          <w:tcPr>
            <w:tcW w:w="738" w:type="dxa"/>
            <w:noWrap/>
            <w:hideMark/>
          </w:tcPr>
          <w:p w:rsidR="00C12CE8" w:rsidRPr="00B86727" w:rsidRDefault="00C12CE8" w:rsidP="00B4427A">
            <w:pPr>
              <w:ind w:right="-25"/>
              <w:rPr>
                <w:rFonts w:ascii="Times New Roman" w:hAnsi="Times New Roman" w:cs="Times New Roman"/>
                <w:bCs/>
                <w:sz w:val="24"/>
                <w:szCs w:val="24"/>
              </w:rPr>
            </w:pPr>
          </w:p>
          <w:p w:rsidR="00C12CE8" w:rsidRPr="00B86727" w:rsidRDefault="00C12CE8" w:rsidP="00B4427A">
            <w:pPr>
              <w:ind w:right="-25"/>
              <w:rPr>
                <w:rFonts w:ascii="Times New Roman" w:hAnsi="Times New Roman" w:cs="Times New Roman"/>
                <w:bCs/>
                <w:sz w:val="24"/>
                <w:szCs w:val="24"/>
              </w:rPr>
            </w:pPr>
          </w:p>
          <w:p w:rsidR="000E04AA" w:rsidRPr="00B86727" w:rsidRDefault="000E04AA" w:rsidP="00B4427A">
            <w:pPr>
              <w:ind w:right="-25"/>
              <w:rPr>
                <w:rFonts w:ascii="Times New Roman" w:hAnsi="Times New Roman" w:cs="Times New Roman"/>
                <w:bCs/>
                <w:sz w:val="24"/>
                <w:szCs w:val="24"/>
              </w:rPr>
            </w:pPr>
            <w:r w:rsidRPr="00B86727">
              <w:rPr>
                <w:rFonts w:ascii="Times New Roman" w:hAnsi="Times New Roman" w:cs="Times New Roman"/>
                <w:bCs/>
                <w:sz w:val="24"/>
                <w:szCs w:val="24"/>
              </w:rPr>
              <w:t>4.2</w:t>
            </w:r>
          </w:p>
        </w:tc>
        <w:tc>
          <w:tcPr>
            <w:tcW w:w="4990" w:type="dxa"/>
            <w:vAlign w:val="center"/>
            <w:hideMark/>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Cooperarea cu organismele internaționale de reglementare în domeniul energetic și de aprovizionare cu apă și canalizare prin participarea la conferințe, întruniri, schimburi de informații și experiență</w:t>
            </w:r>
          </w:p>
        </w:tc>
        <w:tc>
          <w:tcPr>
            <w:tcW w:w="1701" w:type="dxa"/>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DTAE</w:t>
            </w:r>
          </w:p>
        </w:tc>
        <w:tc>
          <w:tcPr>
            <w:tcW w:w="1559" w:type="dxa"/>
            <w:vAlign w:val="center"/>
            <w:hideMark/>
          </w:tcPr>
          <w:p w:rsidR="000E04AA" w:rsidRPr="00B86727" w:rsidRDefault="001F7D10" w:rsidP="001F7D10">
            <w:pPr>
              <w:jc w:val="center"/>
              <w:rPr>
                <w:rFonts w:ascii="Times New Roman" w:hAnsi="Times New Roman" w:cs="Times New Roman"/>
                <w:sz w:val="24"/>
                <w:szCs w:val="24"/>
              </w:rPr>
            </w:pPr>
            <w:r w:rsidRPr="00B86727">
              <w:rPr>
                <w:rFonts w:ascii="Times New Roman" w:hAnsi="Times New Roman" w:cs="Times New Roman"/>
                <w:sz w:val="24"/>
                <w:szCs w:val="24"/>
              </w:rPr>
              <w:t>C</w:t>
            </w:r>
            <w:r w:rsidR="000E04AA" w:rsidRPr="00B86727">
              <w:rPr>
                <w:rFonts w:ascii="Times New Roman" w:hAnsi="Times New Roman" w:cs="Times New Roman"/>
                <w:sz w:val="24"/>
                <w:szCs w:val="24"/>
              </w:rPr>
              <w:t>onform planului de activități</w:t>
            </w:r>
          </w:p>
        </w:tc>
        <w:tc>
          <w:tcPr>
            <w:tcW w:w="1644" w:type="dxa"/>
            <w:hideMark/>
          </w:tcPr>
          <w:p w:rsidR="000E04AA" w:rsidRPr="00B86727" w:rsidRDefault="000E04AA" w:rsidP="000E04AA">
            <w:pPr>
              <w:rPr>
                <w:rFonts w:ascii="Times New Roman" w:hAnsi="Times New Roman" w:cs="Times New Roman"/>
                <w:sz w:val="24"/>
                <w:szCs w:val="24"/>
              </w:rPr>
            </w:pPr>
            <w:r w:rsidRPr="00B86727">
              <w:rPr>
                <w:rFonts w:ascii="Times New Roman" w:hAnsi="Times New Roman" w:cs="Times New Roman"/>
                <w:sz w:val="24"/>
                <w:szCs w:val="24"/>
              </w:rPr>
              <w:t> </w:t>
            </w:r>
          </w:p>
        </w:tc>
      </w:tr>
      <w:tr w:rsidR="000E04AA" w:rsidRPr="00B86727" w:rsidTr="00067CCC">
        <w:trPr>
          <w:trHeight w:val="705"/>
        </w:trPr>
        <w:tc>
          <w:tcPr>
            <w:tcW w:w="738" w:type="dxa"/>
            <w:noWrap/>
            <w:hideMark/>
          </w:tcPr>
          <w:p w:rsidR="00C12CE8" w:rsidRPr="00B86727" w:rsidRDefault="00C12CE8" w:rsidP="00B4427A">
            <w:pPr>
              <w:ind w:right="-25"/>
              <w:rPr>
                <w:rFonts w:ascii="Times New Roman" w:hAnsi="Times New Roman" w:cs="Times New Roman"/>
                <w:bCs/>
                <w:sz w:val="24"/>
                <w:szCs w:val="24"/>
              </w:rPr>
            </w:pPr>
          </w:p>
          <w:p w:rsidR="00C12CE8" w:rsidRPr="00B86727" w:rsidRDefault="00C12CE8" w:rsidP="00B4427A">
            <w:pPr>
              <w:ind w:right="-25"/>
              <w:rPr>
                <w:rFonts w:ascii="Times New Roman" w:hAnsi="Times New Roman" w:cs="Times New Roman"/>
                <w:bCs/>
                <w:sz w:val="24"/>
                <w:szCs w:val="24"/>
              </w:rPr>
            </w:pPr>
          </w:p>
          <w:p w:rsidR="000E04AA" w:rsidRPr="00B86727" w:rsidRDefault="000E04AA" w:rsidP="00B4427A">
            <w:pPr>
              <w:ind w:right="-25"/>
              <w:rPr>
                <w:rFonts w:ascii="Times New Roman" w:hAnsi="Times New Roman" w:cs="Times New Roman"/>
                <w:bCs/>
                <w:sz w:val="24"/>
                <w:szCs w:val="24"/>
              </w:rPr>
            </w:pPr>
            <w:r w:rsidRPr="00B86727">
              <w:rPr>
                <w:rFonts w:ascii="Times New Roman" w:hAnsi="Times New Roman" w:cs="Times New Roman"/>
                <w:bCs/>
                <w:sz w:val="24"/>
                <w:szCs w:val="24"/>
              </w:rPr>
              <w:t>4.3</w:t>
            </w:r>
          </w:p>
        </w:tc>
        <w:tc>
          <w:tcPr>
            <w:tcW w:w="4990" w:type="dxa"/>
            <w:vAlign w:val="center"/>
            <w:hideMark/>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Analiza datelor statistice prezentate de întreprinderile reglementate din sector în vederea actualizării permanente a bazei de date. Plasarea rezultatelor analizei datelor statistice pe pagina electronică a Agenției</w:t>
            </w:r>
          </w:p>
        </w:tc>
        <w:tc>
          <w:tcPr>
            <w:tcW w:w="1701" w:type="dxa"/>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DTAE</w:t>
            </w:r>
          </w:p>
        </w:tc>
        <w:tc>
          <w:tcPr>
            <w:tcW w:w="1559" w:type="dxa"/>
            <w:vAlign w:val="center"/>
            <w:hideMark/>
          </w:tcPr>
          <w:p w:rsidR="000E04AA" w:rsidRPr="00B86727" w:rsidRDefault="001F7D10" w:rsidP="001F7D10">
            <w:pPr>
              <w:jc w:val="center"/>
              <w:rPr>
                <w:rFonts w:ascii="Times New Roman" w:hAnsi="Times New Roman" w:cs="Times New Roman"/>
                <w:sz w:val="24"/>
                <w:szCs w:val="24"/>
              </w:rPr>
            </w:pPr>
            <w:r w:rsidRPr="00B86727">
              <w:rPr>
                <w:rFonts w:ascii="Times New Roman" w:hAnsi="Times New Roman" w:cs="Times New Roman"/>
                <w:sz w:val="24"/>
                <w:szCs w:val="24"/>
              </w:rPr>
              <w:t>T</w:t>
            </w:r>
            <w:r w:rsidR="000E04AA" w:rsidRPr="00B86727">
              <w:rPr>
                <w:rFonts w:ascii="Times New Roman" w:hAnsi="Times New Roman" w:cs="Times New Roman"/>
                <w:sz w:val="24"/>
                <w:szCs w:val="24"/>
              </w:rPr>
              <w:t>rimestrial, anual</w:t>
            </w:r>
          </w:p>
        </w:tc>
        <w:tc>
          <w:tcPr>
            <w:tcW w:w="1644" w:type="dxa"/>
            <w:hideMark/>
          </w:tcPr>
          <w:p w:rsidR="000E04AA" w:rsidRPr="00B86727" w:rsidRDefault="000E04AA" w:rsidP="000E04AA">
            <w:pPr>
              <w:rPr>
                <w:rFonts w:ascii="Times New Roman" w:hAnsi="Times New Roman" w:cs="Times New Roman"/>
                <w:sz w:val="24"/>
                <w:szCs w:val="24"/>
              </w:rPr>
            </w:pPr>
            <w:r w:rsidRPr="00B86727">
              <w:rPr>
                <w:rFonts w:ascii="Times New Roman" w:hAnsi="Times New Roman" w:cs="Times New Roman"/>
                <w:sz w:val="24"/>
                <w:szCs w:val="24"/>
              </w:rPr>
              <w:t> </w:t>
            </w:r>
          </w:p>
        </w:tc>
      </w:tr>
      <w:tr w:rsidR="000E04AA" w:rsidRPr="00B86727" w:rsidTr="00067CCC">
        <w:trPr>
          <w:trHeight w:val="1005"/>
        </w:trPr>
        <w:tc>
          <w:tcPr>
            <w:tcW w:w="738" w:type="dxa"/>
            <w:noWrap/>
            <w:hideMark/>
          </w:tcPr>
          <w:p w:rsidR="00C12CE8" w:rsidRPr="00B86727" w:rsidRDefault="00C12CE8" w:rsidP="00B4427A">
            <w:pPr>
              <w:ind w:right="-25"/>
              <w:rPr>
                <w:rFonts w:ascii="Times New Roman" w:hAnsi="Times New Roman" w:cs="Times New Roman"/>
                <w:bCs/>
                <w:sz w:val="24"/>
                <w:szCs w:val="24"/>
              </w:rPr>
            </w:pPr>
          </w:p>
          <w:p w:rsidR="00C12CE8" w:rsidRPr="00B86727" w:rsidRDefault="00C12CE8" w:rsidP="00B4427A">
            <w:pPr>
              <w:ind w:right="-25"/>
              <w:rPr>
                <w:rFonts w:ascii="Times New Roman" w:hAnsi="Times New Roman" w:cs="Times New Roman"/>
                <w:bCs/>
                <w:sz w:val="24"/>
                <w:szCs w:val="24"/>
              </w:rPr>
            </w:pPr>
          </w:p>
          <w:p w:rsidR="000E04AA" w:rsidRPr="00B86727" w:rsidRDefault="000E04AA" w:rsidP="00B4427A">
            <w:pPr>
              <w:ind w:right="-25"/>
              <w:rPr>
                <w:rFonts w:ascii="Times New Roman" w:hAnsi="Times New Roman" w:cs="Times New Roman"/>
                <w:bCs/>
                <w:sz w:val="24"/>
                <w:szCs w:val="24"/>
              </w:rPr>
            </w:pPr>
            <w:r w:rsidRPr="00B86727">
              <w:rPr>
                <w:rFonts w:ascii="Times New Roman" w:hAnsi="Times New Roman" w:cs="Times New Roman"/>
                <w:bCs/>
                <w:sz w:val="24"/>
                <w:szCs w:val="24"/>
              </w:rPr>
              <w:t>4.4</w:t>
            </w:r>
          </w:p>
        </w:tc>
        <w:tc>
          <w:tcPr>
            <w:tcW w:w="4990" w:type="dxa"/>
            <w:vAlign w:val="center"/>
            <w:hideMark/>
          </w:tcPr>
          <w:p w:rsidR="000E04AA" w:rsidRPr="00B86727" w:rsidRDefault="000E04AA" w:rsidP="003E36D5">
            <w:pPr>
              <w:jc w:val="both"/>
              <w:rPr>
                <w:rFonts w:ascii="Times New Roman" w:hAnsi="Times New Roman" w:cs="Times New Roman"/>
                <w:sz w:val="24"/>
                <w:szCs w:val="24"/>
              </w:rPr>
            </w:pPr>
            <w:r w:rsidRPr="00B86727">
              <w:rPr>
                <w:rFonts w:ascii="Times New Roman" w:hAnsi="Times New Roman" w:cs="Times New Roman"/>
                <w:sz w:val="24"/>
                <w:szCs w:val="24"/>
              </w:rPr>
              <w:t>Monitorizarea datelor privind producerea, procurările pe furnizori, transportul, distribuția și furnizările de energie și de gaze naturale, serviciile de apă și/sau canalizare. Prezentarea informației necesare pentru calcularea plăților regulatorii</w:t>
            </w:r>
          </w:p>
        </w:tc>
        <w:tc>
          <w:tcPr>
            <w:tcW w:w="1701" w:type="dxa"/>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DTAE</w:t>
            </w:r>
          </w:p>
        </w:tc>
        <w:tc>
          <w:tcPr>
            <w:tcW w:w="1559" w:type="dxa"/>
            <w:vAlign w:val="center"/>
            <w:hideMark/>
          </w:tcPr>
          <w:p w:rsidR="000E04AA" w:rsidRPr="00B86727" w:rsidRDefault="001F7D10" w:rsidP="001F7D10">
            <w:pPr>
              <w:jc w:val="center"/>
              <w:rPr>
                <w:rFonts w:ascii="Times New Roman" w:hAnsi="Times New Roman" w:cs="Times New Roman"/>
                <w:sz w:val="24"/>
                <w:szCs w:val="24"/>
              </w:rPr>
            </w:pPr>
            <w:r w:rsidRPr="00B86727">
              <w:rPr>
                <w:rFonts w:ascii="Times New Roman" w:hAnsi="Times New Roman" w:cs="Times New Roman"/>
                <w:sz w:val="24"/>
                <w:szCs w:val="24"/>
              </w:rPr>
              <w:t>L</w:t>
            </w:r>
            <w:r w:rsidR="000E04AA" w:rsidRPr="00B86727">
              <w:rPr>
                <w:rFonts w:ascii="Times New Roman" w:hAnsi="Times New Roman" w:cs="Times New Roman"/>
                <w:sz w:val="24"/>
                <w:szCs w:val="24"/>
              </w:rPr>
              <w:t>unar, trimestrial, anual</w:t>
            </w:r>
          </w:p>
        </w:tc>
        <w:tc>
          <w:tcPr>
            <w:tcW w:w="1644" w:type="dxa"/>
            <w:hideMark/>
          </w:tcPr>
          <w:p w:rsidR="000E04AA" w:rsidRPr="00B86727" w:rsidRDefault="000E04AA" w:rsidP="000E04AA">
            <w:pPr>
              <w:rPr>
                <w:rFonts w:ascii="Times New Roman" w:hAnsi="Times New Roman" w:cs="Times New Roman"/>
                <w:sz w:val="24"/>
                <w:szCs w:val="24"/>
              </w:rPr>
            </w:pPr>
            <w:r w:rsidRPr="00B86727">
              <w:rPr>
                <w:rFonts w:ascii="Times New Roman" w:hAnsi="Times New Roman" w:cs="Times New Roman"/>
                <w:sz w:val="24"/>
                <w:szCs w:val="24"/>
              </w:rPr>
              <w:t> </w:t>
            </w:r>
          </w:p>
        </w:tc>
      </w:tr>
      <w:tr w:rsidR="000E04AA" w:rsidRPr="00B86727" w:rsidTr="00067CCC">
        <w:trPr>
          <w:trHeight w:val="1080"/>
        </w:trPr>
        <w:tc>
          <w:tcPr>
            <w:tcW w:w="738" w:type="dxa"/>
            <w:noWrap/>
            <w:hideMark/>
          </w:tcPr>
          <w:p w:rsidR="00C12CE8" w:rsidRPr="00B86727" w:rsidRDefault="00C12CE8" w:rsidP="00B4427A">
            <w:pPr>
              <w:ind w:right="-25"/>
              <w:rPr>
                <w:rFonts w:ascii="Times New Roman" w:hAnsi="Times New Roman" w:cs="Times New Roman"/>
                <w:bCs/>
                <w:sz w:val="24"/>
                <w:szCs w:val="24"/>
              </w:rPr>
            </w:pPr>
          </w:p>
          <w:p w:rsidR="00C12CE8" w:rsidRPr="00B86727" w:rsidRDefault="00C12CE8" w:rsidP="00B4427A">
            <w:pPr>
              <w:ind w:right="-25"/>
              <w:rPr>
                <w:rFonts w:ascii="Times New Roman" w:hAnsi="Times New Roman" w:cs="Times New Roman"/>
                <w:bCs/>
                <w:sz w:val="24"/>
                <w:szCs w:val="24"/>
              </w:rPr>
            </w:pPr>
          </w:p>
          <w:p w:rsidR="00C12CE8" w:rsidRPr="00B86727" w:rsidRDefault="00C12CE8" w:rsidP="00B4427A">
            <w:pPr>
              <w:ind w:right="-25"/>
              <w:rPr>
                <w:rFonts w:ascii="Times New Roman" w:hAnsi="Times New Roman" w:cs="Times New Roman"/>
                <w:bCs/>
                <w:sz w:val="24"/>
                <w:szCs w:val="24"/>
              </w:rPr>
            </w:pPr>
          </w:p>
          <w:p w:rsidR="00C12CE8" w:rsidRPr="00B86727" w:rsidRDefault="00C12CE8" w:rsidP="00B4427A">
            <w:pPr>
              <w:ind w:right="-25"/>
              <w:rPr>
                <w:rFonts w:ascii="Times New Roman" w:hAnsi="Times New Roman" w:cs="Times New Roman"/>
                <w:bCs/>
                <w:sz w:val="24"/>
                <w:szCs w:val="24"/>
              </w:rPr>
            </w:pPr>
          </w:p>
          <w:p w:rsidR="000E04AA" w:rsidRPr="00B86727" w:rsidRDefault="000E04AA" w:rsidP="00B4427A">
            <w:pPr>
              <w:ind w:right="-25"/>
              <w:rPr>
                <w:rFonts w:ascii="Times New Roman" w:hAnsi="Times New Roman" w:cs="Times New Roman"/>
                <w:bCs/>
                <w:sz w:val="24"/>
                <w:szCs w:val="24"/>
              </w:rPr>
            </w:pPr>
            <w:r w:rsidRPr="00B86727">
              <w:rPr>
                <w:rFonts w:ascii="Times New Roman" w:hAnsi="Times New Roman" w:cs="Times New Roman"/>
                <w:bCs/>
                <w:sz w:val="24"/>
                <w:szCs w:val="24"/>
              </w:rPr>
              <w:t>4.5</w:t>
            </w:r>
          </w:p>
        </w:tc>
        <w:tc>
          <w:tcPr>
            <w:tcW w:w="4990" w:type="dxa"/>
            <w:vAlign w:val="center"/>
            <w:hideMark/>
          </w:tcPr>
          <w:p w:rsidR="000E04AA" w:rsidRPr="00B86727" w:rsidRDefault="000E04AA" w:rsidP="00797B7B">
            <w:pPr>
              <w:jc w:val="both"/>
              <w:rPr>
                <w:rFonts w:ascii="Times New Roman" w:hAnsi="Times New Roman" w:cs="Times New Roman"/>
                <w:sz w:val="24"/>
                <w:szCs w:val="24"/>
              </w:rPr>
            </w:pPr>
            <w:r w:rsidRPr="00B86727">
              <w:rPr>
                <w:rFonts w:ascii="Times New Roman" w:hAnsi="Times New Roman" w:cs="Times New Roman"/>
                <w:sz w:val="24"/>
                <w:szCs w:val="24"/>
              </w:rPr>
              <w:t>Monitorizarea indicatorilor macroeconomici prognozați și a datelor statistice:</w:t>
            </w:r>
          </w:p>
          <w:p w:rsidR="000E04AA" w:rsidRPr="00B86727" w:rsidRDefault="000E04AA" w:rsidP="003E36D5">
            <w:pPr>
              <w:pStyle w:val="ListParagraph"/>
              <w:numPr>
                <w:ilvl w:val="0"/>
                <w:numId w:val="13"/>
              </w:numPr>
              <w:ind w:left="571" w:hanging="283"/>
              <w:jc w:val="both"/>
              <w:rPr>
                <w:rFonts w:ascii="Times New Roman" w:hAnsi="Times New Roman" w:cs="Times New Roman"/>
                <w:sz w:val="24"/>
                <w:szCs w:val="24"/>
              </w:rPr>
            </w:pPr>
            <w:r w:rsidRPr="00B86727">
              <w:rPr>
                <w:rFonts w:ascii="Times New Roman" w:hAnsi="Times New Roman" w:cs="Times New Roman"/>
                <w:sz w:val="24"/>
                <w:szCs w:val="24"/>
              </w:rPr>
              <w:t>indicele Produsului intern Brut</w:t>
            </w:r>
          </w:p>
          <w:p w:rsidR="000E04AA" w:rsidRPr="00B86727" w:rsidRDefault="000E04AA" w:rsidP="003E36D5">
            <w:pPr>
              <w:pStyle w:val="ListParagraph"/>
              <w:numPr>
                <w:ilvl w:val="0"/>
                <w:numId w:val="13"/>
              </w:numPr>
              <w:ind w:left="571" w:hanging="283"/>
              <w:jc w:val="both"/>
              <w:rPr>
                <w:rFonts w:ascii="Times New Roman" w:hAnsi="Times New Roman" w:cs="Times New Roman"/>
                <w:sz w:val="24"/>
                <w:szCs w:val="24"/>
              </w:rPr>
            </w:pPr>
            <w:r w:rsidRPr="00B86727">
              <w:rPr>
                <w:rFonts w:ascii="Times New Roman" w:hAnsi="Times New Roman" w:cs="Times New Roman"/>
                <w:sz w:val="24"/>
                <w:szCs w:val="24"/>
              </w:rPr>
              <w:t>rata inflației, indicii prețurilor de consum</w:t>
            </w:r>
          </w:p>
          <w:p w:rsidR="000E04AA" w:rsidRPr="00B86727" w:rsidRDefault="000E04AA" w:rsidP="003E36D5">
            <w:pPr>
              <w:pStyle w:val="ListParagraph"/>
              <w:numPr>
                <w:ilvl w:val="0"/>
                <w:numId w:val="13"/>
              </w:numPr>
              <w:ind w:left="571" w:hanging="283"/>
              <w:jc w:val="both"/>
              <w:rPr>
                <w:rFonts w:ascii="Times New Roman" w:hAnsi="Times New Roman" w:cs="Times New Roman"/>
                <w:sz w:val="24"/>
                <w:szCs w:val="24"/>
              </w:rPr>
            </w:pPr>
            <w:r w:rsidRPr="00B86727">
              <w:rPr>
                <w:rFonts w:ascii="Times New Roman" w:hAnsi="Times New Roman" w:cs="Times New Roman"/>
                <w:sz w:val="24"/>
                <w:szCs w:val="24"/>
              </w:rPr>
              <w:t>cursul de schimb al valutei naționale</w:t>
            </w:r>
          </w:p>
          <w:p w:rsidR="000E04AA" w:rsidRPr="00B86727" w:rsidRDefault="000E04AA" w:rsidP="003E36D5">
            <w:pPr>
              <w:pStyle w:val="ListParagraph"/>
              <w:numPr>
                <w:ilvl w:val="0"/>
                <w:numId w:val="13"/>
              </w:numPr>
              <w:ind w:left="571" w:hanging="283"/>
              <w:jc w:val="both"/>
              <w:rPr>
                <w:rFonts w:ascii="Times New Roman" w:hAnsi="Times New Roman" w:cs="Times New Roman"/>
                <w:sz w:val="24"/>
                <w:szCs w:val="24"/>
              </w:rPr>
            </w:pPr>
            <w:r w:rsidRPr="00B86727">
              <w:rPr>
                <w:rFonts w:ascii="Times New Roman" w:hAnsi="Times New Roman" w:cs="Times New Roman"/>
                <w:sz w:val="24"/>
                <w:szCs w:val="24"/>
              </w:rPr>
              <w:t>salariul mediu lunar</w:t>
            </w:r>
          </w:p>
          <w:p w:rsidR="000E04AA" w:rsidRPr="00B86727" w:rsidRDefault="000E04AA" w:rsidP="003E36D5">
            <w:pPr>
              <w:pStyle w:val="ListParagraph"/>
              <w:numPr>
                <w:ilvl w:val="0"/>
                <w:numId w:val="13"/>
              </w:numPr>
              <w:ind w:left="571" w:hanging="283"/>
              <w:jc w:val="both"/>
              <w:rPr>
                <w:rFonts w:ascii="Times New Roman" w:hAnsi="Times New Roman" w:cs="Times New Roman"/>
                <w:sz w:val="24"/>
                <w:szCs w:val="24"/>
              </w:rPr>
            </w:pPr>
            <w:r w:rsidRPr="00B86727">
              <w:rPr>
                <w:rFonts w:ascii="Times New Roman" w:hAnsi="Times New Roman" w:cs="Times New Roman"/>
                <w:sz w:val="24"/>
                <w:szCs w:val="24"/>
              </w:rPr>
              <w:t>rata profitului la HVS</w:t>
            </w:r>
          </w:p>
          <w:p w:rsidR="000E04AA" w:rsidRPr="00B86727" w:rsidRDefault="000E04AA" w:rsidP="003E36D5">
            <w:pPr>
              <w:pStyle w:val="ListParagraph"/>
              <w:numPr>
                <w:ilvl w:val="0"/>
                <w:numId w:val="13"/>
              </w:numPr>
              <w:ind w:left="571" w:hanging="283"/>
              <w:jc w:val="both"/>
              <w:rPr>
                <w:rFonts w:ascii="Times New Roman" w:hAnsi="Times New Roman" w:cs="Times New Roman"/>
                <w:sz w:val="24"/>
                <w:szCs w:val="24"/>
              </w:rPr>
            </w:pPr>
            <w:r w:rsidRPr="00B86727">
              <w:rPr>
                <w:rFonts w:ascii="Times New Roman" w:hAnsi="Times New Roman" w:cs="Times New Roman"/>
                <w:sz w:val="24"/>
                <w:szCs w:val="24"/>
              </w:rPr>
              <w:t>rata medie ponderată la credite</w:t>
            </w:r>
          </w:p>
          <w:p w:rsidR="000E04AA" w:rsidRPr="00B86727" w:rsidRDefault="000E04AA" w:rsidP="003E36D5">
            <w:pPr>
              <w:pStyle w:val="ListParagraph"/>
              <w:numPr>
                <w:ilvl w:val="0"/>
                <w:numId w:val="13"/>
              </w:numPr>
              <w:ind w:left="571" w:hanging="283"/>
              <w:jc w:val="both"/>
              <w:rPr>
                <w:rFonts w:ascii="Times New Roman" w:hAnsi="Times New Roman" w:cs="Times New Roman"/>
                <w:sz w:val="24"/>
                <w:szCs w:val="24"/>
              </w:rPr>
            </w:pPr>
            <w:r w:rsidRPr="00B86727">
              <w:rPr>
                <w:rFonts w:ascii="Times New Roman" w:hAnsi="Times New Roman" w:cs="Times New Roman"/>
                <w:sz w:val="24"/>
                <w:szCs w:val="24"/>
              </w:rPr>
              <w:t>alți indicatori</w:t>
            </w:r>
          </w:p>
        </w:tc>
        <w:tc>
          <w:tcPr>
            <w:tcW w:w="1701" w:type="dxa"/>
            <w:shd w:val="clear" w:color="auto" w:fill="auto"/>
            <w:vAlign w:val="center"/>
            <w:hideMark/>
          </w:tcPr>
          <w:p w:rsidR="000E04AA" w:rsidRPr="00B86727" w:rsidRDefault="000E04AA" w:rsidP="000E04AA">
            <w:pPr>
              <w:jc w:val="center"/>
              <w:rPr>
                <w:rFonts w:ascii="Times New Roman" w:hAnsi="Times New Roman" w:cs="Times New Roman"/>
                <w:sz w:val="24"/>
                <w:szCs w:val="24"/>
              </w:rPr>
            </w:pPr>
            <w:r w:rsidRPr="00B86727">
              <w:rPr>
                <w:rFonts w:ascii="Times New Roman" w:hAnsi="Times New Roman" w:cs="Times New Roman"/>
                <w:sz w:val="24"/>
                <w:szCs w:val="24"/>
              </w:rPr>
              <w:t>DTAE</w:t>
            </w:r>
          </w:p>
        </w:tc>
        <w:tc>
          <w:tcPr>
            <w:tcW w:w="1559" w:type="dxa"/>
            <w:vAlign w:val="center"/>
            <w:hideMark/>
          </w:tcPr>
          <w:p w:rsidR="000E04AA" w:rsidRPr="00B86727" w:rsidRDefault="001F7D10" w:rsidP="001F7D10">
            <w:pPr>
              <w:jc w:val="center"/>
              <w:rPr>
                <w:rFonts w:ascii="Times New Roman" w:hAnsi="Times New Roman" w:cs="Times New Roman"/>
                <w:sz w:val="24"/>
                <w:szCs w:val="24"/>
              </w:rPr>
            </w:pPr>
            <w:r w:rsidRPr="00B86727">
              <w:rPr>
                <w:rFonts w:ascii="Times New Roman" w:hAnsi="Times New Roman" w:cs="Times New Roman"/>
                <w:sz w:val="24"/>
                <w:szCs w:val="24"/>
              </w:rPr>
              <w:t>D</w:t>
            </w:r>
            <w:r w:rsidR="000E04AA" w:rsidRPr="00B86727">
              <w:rPr>
                <w:rFonts w:ascii="Times New Roman" w:hAnsi="Times New Roman" w:cs="Times New Roman"/>
                <w:sz w:val="24"/>
                <w:szCs w:val="24"/>
              </w:rPr>
              <w:t>upă necesitate</w:t>
            </w:r>
          </w:p>
        </w:tc>
        <w:tc>
          <w:tcPr>
            <w:tcW w:w="1644" w:type="dxa"/>
            <w:hideMark/>
          </w:tcPr>
          <w:p w:rsidR="000E04AA" w:rsidRPr="00B86727" w:rsidRDefault="000E04AA" w:rsidP="000E04AA">
            <w:pPr>
              <w:rPr>
                <w:rFonts w:ascii="Times New Roman" w:hAnsi="Times New Roman" w:cs="Times New Roman"/>
                <w:sz w:val="24"/>
                <w:szCs w:val="24"/>
              </w:rPr>
            </w:pPr>
            <w:r w:rsidRPr="00B86727">
              <w:rPr>
                <w:rFonts w:ascii="Times New Roman" w:hAnsi="Times New Roman" w:cs="Times New Roman"/>
                <w:sz w:val="24"/>
                <w:szCs w:val="24"/>
              </w:rPr>
              <w:t> </w:t>
            </w:r>
          </w:p>
        </w:tc>
      </w:tr>
    </w:tbl>
    <w:p w:rsidR="003E7472" w:rsidRPr="00B86727" w:rsidRDefault="003E7472" w:rsidP="003E7472">
      <w:pPr>
        <w:rPr>
          <w:rFonts w:ascii="Times New Roman" w:hAnsi="Times New Roman" w:cs="Times New Roman"/>
          <w:b/>
          <w:bCs/>
          <w:sz w:val="24"/>
          <w:szCs w:val="24"/>
        </w:rPr>
      </w:pPr>
    </w:p>
    <w:tbl>
      <w:tblPr>
        <w:tblStyle w:val="TableGrid"/>
        <w:tblW w:w="10642" w:type="dxa"/>
        <w:tblInd w:w="-743" w:type="dxa"/>
        <w:tblLook w:val="04A0" w:firstRow="1" w:lastRow="0" w:firstColumn="1" w:lastColumn="0" w:noHBand="0" w:noVBand="1"/>
      </w:tblPr>
      <w:tblGrid>
        <w:gridCol w:w="751"/>
        <w:gridCol w:w="4615"/>
        <w:gridCol w:w="1663"/>
        <w:gridCol w:w="1643"/>
        <w:gridCol w:w="1970"/>
      </w:tblGrid>
      <w:tr w:rsidR="0090098F" w:rsidRPr="00B86727" w:rsidTr="00025988">
        <w:trPr>
          <w:trHeight w:val="703"/>
        </w:trPr>
        <w:tc>
          <w:tcPr>
            <w:tcW w:w="10642" w:type="dxa"/>
            <w:gridSpan w:val="5"/>
            <w:tcBorders>
              <w:top w:val="single" w:sz="4" w:space="0" w:color="auto"/>
              <w:left w:val="single" w:sz="4" w:space="0" w:color="auto"/>
              <w:bottom w:val="single" w:sz="4" w:space="0" w:color="auto"/>
              <w:right w:val="single" w:sz="4" w:space="0" w:color="auto"/>
            </w:tcBorders>
            <w:vAlign w:val="center"/>
            <w:hideMark/>
          </w:tcPr>
          <w:p w:rsidR="0090098F" w:rsidRPr="00B86727" w:rsidRDefault="0090098F" w:rsidP="00730DF2">
            <w:pPr>
              <w:jc w:val="center"/>
              <w:rPr>
                <w:rFonts w:ascii="Times New Roman" w:hAnsi="Times New Roman" w:cs="Times New Roman"/>
                <w:b/>
                <w:sz w:val="24"/>
                <w:szCs w:val="24"/>
              </w:rPr>
            </w:pPr>
            <w:r w:rsidRPr="00B86727">
              <w:rPr>
                <w:rFonts w:ascii="Times New Roman" w:hAnsi="Times New Roman" w:cs="Times New Roman"/>
                <w:b/>
                <w:sz w:val="24"/>
                <w:szCs w:val="24"/>
              </w:rPr>
              <w:t>Departamentul licențiere, monitorizare și control al activităților licențiate</w:t>
            </w:r>
            <w:r w:rsidR="00205595" w:rsidRPr="00B86727">
              <w:rPr>
                <w:rFonts w:ascii="Times New Roman" w:hAnsi="Times New Roman" w:cs="Times New Roman"/>
                <w:b/>
                <w:sz w:val="24"/>
                <w:szCs w:val="24"/>
              </w:rPr>
              <w:t xml:space="preserve"> (DLMCAL)</w:t>
            </w:r>
          </w:p>
        </w:tc>
      </w:tr>
      <w:tr w:rsidR="006F21CB" w:rsidRPr="00B86727" w:rsidTr="00982569">
        <w:tc>
          <w:tcPr>
            <w:tcW w:w="751" w:type="dxa"/>
            <w:tcBorders>
              <w:top w:val="single" w:sz="4" w:space="0" w:color="auto"/>
              <w:left w:val="single" w:sz="4" w:space="0" w:color="auto"/>
              <w:bottom w:val="single" w:sz="4" w:space="0" w:color="auto"/>
              <w:right w:val="single" w:sz="4" w:space="0" w:color="auto"/>
            </w:tcBorders>
            <w:vAlign w:val="center"/>
            <w:hideMark/>
          </w:tcPr>
          <w:p w:rsidR="0090098F" w:rsidRPr="00B86727" w:rsidRDefault="0090098F" w:rsidP="001B7449">
            <w:pPr>
              <w:rPr>
                <w:rFonts w:ascii="Times New Roman" w:hAnsi="Times New Roman" w:cs="Times New Roman"/>
                <w:b/>
                <w:sz w:val="24"/>
                <w:szCs w:val="24"/>
              </w:rPr>
            </w:pPr>
            <w:r w:rsidRPr="00B86727">
              <w:rPr>
                <w:rFonts w:ascii="Times New Roman" w:hAnsi="Times New Roman" w:cs="Times New Roman"/>
                <w:b/>
                <w:sz w:val="24"/>
                <w:szCs w:val="24"/>
              </w:rPr>
              <w:t xml:space="preserve">N/o </w:t>
            </w:r>
          </w:p>
        </w:tc>
        <w:tc>
          <w:tcPr>
            <w:tcW w:w="4615" w:type="dxa"/>
            <w:tcBorders>
              <w:top w:val="single" w:sz="4" w:space="0" w:color="auto"/>
              <w:left w:val="single" w:sz="4" w:space="0" w:color="auto"/>
              <w:bottom w:val="single" w:sz="4" w:space="0" w:color="auto"/>
              <w:right w:val="single" w:sz="4" w:space="0" w:color="auto"/>
            </w:tcBorders>
            <w:vAlign w:val="center"/>
            <w:hideMark/>
          </w:tcPr>
          <w:p w:rsidR="0090098F" w:rsidRPr="00B86727" w:rsidRDefault="0090098F" w:rsidP="00502C78">
            <w:pPr>
              <w:jc w:val="center"/>
              <w:rPr>
                <w:rFonts w:ascii="Times New Roman" w:hAnsi="Times New Roman" w:cs="Times New Roman"/>
                <w:b/>
                <w:sz w:val="24"/>
                <w:szCs w:val="24"/>
              </w:rPr>
            </w:pPr>
            <w:r w:rsidRPr="00B86727">
              <w:rPr>
                <w:rFonts w:ascii="Times New Roman" w:hAnsi="Times New Roman" w:cs="Times New Roman"/>
                <w:b/>
                <w:sz w:val="24"/>
                <w:szCs w:val="24"/>
              </w:rPr>
              <w:t>Denumirea acțiunii</w:t>
            </w:r>
          </w:p>
        </w:tc>
        <w:tc>
          <w:tcPr>
            <w:tcW w:w="1663" w:type="dxa"/>
            <w:tcBorders>
              <w:top w:val="single" w:sz="4" w:space="0" w:color="auto"/>
              <w:left w:val="single" w:sz="4" w:space="0" w:color="auto"/>
              <w:bottom w:val="single" w:sz="4" w:space="0" w:color="auto"/>
              <w:right w:val="single" w:sz="4" w:space="0" w:color="auto"/>
            </w:tcBorders>
            <w:vAlign w:val="center"/>
            <w:hideMark/>
          </w:tcPr>
          <w:p w:rsidR="0090098F" w:rsidRPr="00B86727" w:rsidRDefault="0090098F" w:rsidP="00F67628">
            <w:pPr>
              <w:ind w:right="-250"/>
              <w:rPr>
                <w:rFonts w:ascii="Times New Roman" w:hAnsi="Times New Roman" w:cs="Times New Roman"/>
                <w:b/>
                <w:sz w:val="24"/>
                <w:szCs w:val="24"/>
              </w:rPr>
            </w:pPr>
            <w:r w:rsidRPr="00B86727">
              <w:rPr>
                <w:rFonts w:ascii="Times New Roman" w:hAnsi="Times New Roman" w:cs="Times New Roman"/>
                <w:b/>
                <w:sz w:val="24"/>
                <w:szCs w:val="24"/>
              </w:rPr>
              <w:t>Departament responsabil</w:t>
            </w:r>
          </w:p>
        </w:tc>
        <w:tc>
          <w:tcPr>
            <w:tcW w:w="1643" w:type="dxa"/>
            <w:tcBorders>
              <w:top w:val="single" w:sz="4" w:space="0" w:color="auto"/>
              <w:left w:val="single" w:sz="4" w:space="0" w:color="auto"/>
              <w:bottom w:val="single" w:sz="4" w:space="0" w:color="auto"/>
              <w:right w:val="single" w:sz="4" w:space="0" w:color="auto"/>
            </w:tcBorders>
            <w:vAlign w:val="center"/>
            <w:hideMark/>
          </w:tcPr>
          <w:p w:rsidR="0090098F" w:rsidRPr="00B86727" w:rsidRDefault="00246CE7" w:rsidP="00F67628">
            <w:pPr>
              <w:jc w:val="center"/>
              <w:rPr>
                <w:rFonts w:ascii="Times New Roman" w:hAnsi="Times New Roman" w:cs="Times New Roman"/>
                <w:b/>
                <w:sz w:val="24"/>
                <w:szCs w:val="24"/>
              </w:rPr>
            </w:pPr>
            <w:r w:rsidRPr="00B86727">
              <w:rPr>
                <w:rFonts w:ascii="Times New Roman" w:hAnsi="Times New Roman" w:cs="Times New Roman"/>
                <w:b/>
                <w:sz w:val="24"/>
                <w:szCs w:val="24"/>
              </w:rPr>
              <w:t>Termen limită de e</w:t>
            </w:r>
            <w:r w:rsidR="0090098F" w:rsidRPr="00B86727">
              <w:rPr>
                <w:rFonts w:ascii="Times New Roman" w:hAnsi="Times New Roman" w:cs="Times New Roman"/>
                <w:b/>
                <w:sz w:val="24"/>
                <w:szCs w:val="24"/>
              </w:rPr>
              <w:t>laborare</w:t>
            </w:r>
          </w:p>
        </w:tc>
        <w:tc>
          <w:tcPr>
            <w:tcW w:w="1970" w:type="dxa"/>
            <w:tcBorders>
              <w:top w:val="single" w:sz="4" w:space="0" w:color="auto"/>
              <w:left w:val="single" w:sz="4" w:space="0" w:color="auto"/>
              <w:bottom w:val="single" w:sz="4" w:space="0" w:color="auto"/>
              <w:right w:val="single" w:sz="4" w:space="0" w:color="auto"/>
            </w:tcBorders>
            <w:vAlign w:val="center"/>
            <w:hideMark/>
          </w:tcPr>
          <w:p w:rsidR="0090098F" w:rsidRPr="00B86727" w:rsidRDefault="0090098F" w:rsidP="00502C78">
            <w:pPr>
              <w:jc w:val="center"/>
              <w:rPr>
                <w:rFonts w:ascii="Times New Roman" w:hAnsi="Times New Roman" w:cs="Times New Roman"/>
                <w:b/>
                <w:sz w:val="24"/>
                <w:szCs w:val="24"/>
              </w:rPr>
            </w:pPr>
            <w:r w:rsidRPr="00B86727">
              <w:rPr>
                <w:rFonts w:ascii="Times New Roman" w:hAnsi="Times New Roman" w:cs="Times New Roman"/>
                <w:b/>
                <w:sz w:val="24"/>
                <w:szCs w:val="24"/>
              </w:rPr>
              <w:t>Termen de examinare în ședința Consiliului de administrație</w:t>
            </w: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1.</w:t>
            </w:r>
          </w:p>
        </w:tc>
        <w:tc>
          <w:tcPr>
            <w:tcW w:w="4615" w:type="dxa"/>
          </w:tcPr>
          <w:p w:rsidR="00004F4A" w:rsidRPr="00B86727" w:rsidRDefault="00004F4A" w:rsidP="00004F4A">
            <w:pPr>
              <w:rPr>
                <w:rFonts w:ascii="Times New Roman" w:hAnsi="Times New Roman" w:cs="Times New Roman"/>
                <w:sz w:val="24"/>
                <w:szCs w:val="24"/>
              </w:rPr>
            </w:pPr>
            <w:r w:rsidRPr="00B86727">
              <w:rPr>
                <w:rFonts w:ascii="Times New Roman" w:hAnsi="Times New Roman" w:cs="Times New Roman"/>
                <w:sz w:val="24"/>
                <w:szCs w:val="24"/>
              </w:rPr>
              <w:t>Efectuarea controalelor în conformitate cu Planul controalelor aprobat pentru anul 2019</w:t>
            </w:r>
          </w:p>
        </w:tc>
        <w:tc>
          <w:tcPr>
            <w:tcW w:w="1663" w:type="dxa"/>
            <w:vAlign w:val="center"/>
          </w:tcPr>
          <w:p w:rsidR="00004F4A" w:rsidRPr="00B86727" w:rsidRDefault="00004F4A" w:rsidP="00502C78">
            <w:pPr>
              <w:ind w:right="-250"/>
              <w:jc w:val="center"/>
              <w:rPr>
                <w:rFonts w:ascii="Times New Roman" w:hAnsi="Times New Roman" w:cs="Times New Roman"/>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tcPr>
          <w:p w:rsidR="00004F4A" w:rsidRPr="00B86727" w:rsidRDefault="00004F4A" w:rsidP="00502C78">
            <w:pPr>
              <w:jc w:val="center"/>
              <w:rPr>
                <w:rFonts w:ascii="Times New Roman" w:hAnsi="Times New Roman" w:cs="Times New Roman"/>
                <w:sz w:val="24"/>
                <w:szCs w:val="24"/>
              </w:rPr>
            </w:pPr>
            <w:r w:rsidRPr="00B86727">
              <w:rPr>
                <w:rFonts w:ascii="Times New Roman" w:hAnsi="Times New Roman" w:cs="Times New Roman"/>
                <w:sz w:val="24"/>
                <w:szCs w:val="24"/>
              </w:rPr>
              <w:t>În termenul stabilit în Plan</w:t>
            </w:r>
          </w:p>
        </w:tc>
      </w:tr>
      <w:tr w:rsidR="006F21CB" w:rsidRPr="00B86727" w:rsidTr="00A930D5">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2.</w:t>
            </w:r>
          </w:p>
        </w:tc>
        <w:tc>
          <w:tcPr>
            <w:tcW w:w="4615" w:type="dxa"/>
            <w:vAlign w:val="center"/>
          </w:tcPr>
          <w:p w:rsidR="00004F4A" w:rsidRPr="00B86727" w:rsidRDefault="00004F4A" w:rsidP="00A930D5">
            <w:pPr>
              <w:rPr>
                <w:rFonts w:ascii="Times New Roman" w:hAnsi="Times New Roman" w:cs="Times New Roman"/>
                <w:sz w:val="24"/>
                <w:szCs w:val="24"/>
              </w:rPr>
            </w:pPr>
            <w:r w:rsidRPr="00B86727">
              <w:rPr>
                <w:rFonts w:ascii="Times New Roman" w:hAnsi="Times New Roman" w:cs="Times New Roman"/>
                <w:sz w:val="24"/>
                <w:szCs w:val="24"/>
              </w:rPr>
              <w:t>Efectuarea controalelor inopinate</w:t>
            </w:r>
          </w:p>
        </w:tc>
        <w:tc>
          <w:tcPr>
            <w:tcW w:w="1663" w:type="dxa"/>
            <w:vAlign w:val="center"/>
          </w:tcPr>
          <w:p w:rsidR="00004F4A" w:rsidRPr="00B86727" w:rsidRDefault="00004F4A" w:rsidP="00502C78">
            <w:pPr>
              <w:ind w:right="-250"/>
              <w:jc w:val="center"/>
              <w:rPr>
                <w:rFonts w:ascii="Times New Roman" w:hAnsi="Times New Roman" w:cs="Times New Roman"/>
                <w:sz w:val="24"/>
                <w:szCs w:val="24"/>
              </w:rPr>
            </w:pPr>
            <w:r w:rsidRPr="00B86727">
              <w:rPr>
                <w:rFonts w:ascii="Times New Roman" w:hAnsi="Times New Roman" w:cs="Times New Roman"/>
                <w:sz w:val="24"/>
                <w:szCs w:val="24"/>
              </w:rPr>
              <w:t>DLMCAL</w:t>
            </w:r>
          </w:p>
        </w:tc>
        <w:tc>
          <w:tcPr>
            <w:tcW w:w="1643" w:type="dxa"/>
            <w:vAlign w:val="center"/>
          </w:tcPr>
          <w:p w:rsidR="00A930D5"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La solicitare/</w:t>
            </w:r>
          </w:p>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la necesitate</w:t>
            </w:r>
          </w:p>
        </w:tc>
        <w:tc>
          <w:tcPr>
            <w:tcW w:w="1970" w:type="dxa"/>
            <w:vAlign w:val="center"/>
          </w:tcPr>
          <w:p w:rsidR="00004F4A" w:rsidRPr="00B86727" w:rsidRDefault="00004F4A" w:rsidP="00502C78">
            <w:pPr>
              <w:jc w:val="center"/>
              <w:rPr>
                <w:rFonts w:ascii="Times New Roman" w:hAnsi="Times New Roman" w:cs="Times New Roman"/>
                <w:sz w:val="24"/>
                <w:szCs w:val="24"/>
              </w:rPr>
            </w:pP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lastRenderedPageBreak/>
              <w:t>3.</w:t>
            </w:r>
          </w:p>
        </w:tc>
        <w:tc>
          <w:tcPr>
            <w:tcW w:w="4615" w:type="dxa"/>
          </w:tcPr>
          <w:p w:rsidR="00004F4A" w:rsidRPr="00B86727" w:rsidRDefault="00004F4A" w:rsidP="00004F4A">
            <w:pPr>
              <w:rPr>
                <w:rFonts w:ascii="Times New Roman" w:hAnsi="Times New Roman" w:cs="Times New Roman"/>
                <w:sz w:val="24"/>
                <w:szCs w:val="24"/>
              </w:rPr>
            </w:pPr>
            <w:r w:rsidRPr="00B86727">
              <w:rPr>
                <w:rFonts w:ascii="Times New Roman" w:hAnsi="Times New Roman" w:cs="Times New Roman"/>
                <w:sz w:val="24"/>
                <w:szCs w:val="24"/>
              </w:rPr>
              <w:t xml:space="preserve">Monitorizarea pieței produselor petroliere </w:t>
            </w:r>
          </w:p>
        </w:tc>
        <w:tc>
          <w:tcPr>
            <w:tcW w:w="1663" w:type="dxa"/>
            <w:vAlign w:val="center"/>
          </w:tcPr>
          <w:p w:rsidR="00004F4A" w:rsidRPr="00B86727" w:rsidRDefault="00004F4A" w:rsidP="00502C78">
            <w:pPr>
              <w:ind w:right="-250"/>
              <w:jc w:val="center"/>
              <w:rPr>
                <w:rFonts w:ascii="Times New Roman" w:hAnsi="Times New Roman" w:cs="Times New Roman"/>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tcPr>
          <w:p w:rsidR="00004F4A" w:rsidRPr="00B86727" w:rsidRDefault="00004F4A" w:rsidP="00502C78">
            <w:pPr>
              <w:jc w:val="center"/>
              <w:rPr>
                <w:rFonts w:ascii="Times New Roman" w:hAnsi="Times New Roman" w:cs="Times New Roman"/>
                <w:sz w:val="24"/>
                <w:szCs w:val="24"/>
              </w:rPr>
            </w:pP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4.</w:t>
            </w:r>
          </w:p>
        </w:tc>
        <w:tc>
          <w:tcPr>
            <w:tcW w:w="4615" w:type="dxa"/>
          </w:tcPr>
          <w:p w:rsidR="00004F4A" w:rsidRPr="00B86727" w:rsidRDefault="00004F4A" w:rsidP="00004F4A">
            <w:pPr>
              <w:rPr>
                <w:rFonts w:ascii="Times New Roman" w:hAnsi="Times New Roman" w:cs="Times New Roman"/>
                <w:sz w:val="24"/>
                <w:szCs w:val="24"/>
              </w:rPr>
            </w:pPr>
            <w:r w:rsidRPr="00B86727">
              <w:rPr>
                <w:rFonts w:ascii="Times New Roman" w:hAnsi="Times New Roman" w:cs="Times New Roman"/>
                <w:sz w:val="24"/>
                <w:szCs w:val="24"/>
              </w:rPr>
              <w:t>Certificarea operatorului sistemului de transport al energiei electrice</w:t>
            </w:r>
          </w:p>
        </w:tc>
        <w:tc>
          <w:tcPr>
            <w:tcW w:w="1663" w:type="dxa"/>
            <w:vAlign w:val="center"/>
          </w:tcPr>
          <w:p w:rsidR="00004F4A" w:rsidRPr="00B86727" w:rsidRDefault="00004F4A" w:rsidP="00502C78">
            <w:pPr>
              <w:ind w:right="-250"/>
              <w:jc w:val="center"/>
              <w:rPr>
                <w:rFonts w:ascii="Times New Roman" w:hAnsi="Times New Roman" w:cs="Times New Roman"/>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T I</w:t>
            </w:r>
            <w:r w:rsidR="00982569" w:rsidRPr="00B86727">
              <w:rPr>
                <w:rFonts w:ascii="Times New Roman" w:hAnsi="Times New Roman" w:cs="Times New Roman"/>
                <w:sz w:val="24"/>
                <w:szCs w:val="24"/>
              </w:rPr>
              <w:t>I</w:t>
            </w:r>
          </w:p>
        </w:tc>
        <w:tc>
          <w:tcPr>
            <w:tcW w:w="1970" w:type="dxa"/>
            <w:vAlign w:val="center"/>
          </w:tcPr>
          <w:p w:rsidR="00004F4A" w:rsidRPr="00B86727" w:rsidRDefault="00004F4A" w:rsidP="00502C78">
            <w:pPr>
              <w:jc w:val="center"/>
              <w:rPr>
                <w:rFonts w:ascii="Times New Roman" w:hAnsi="Times New Roman" w:cs="Times New Roman"/>
                <w:sz w:val="24"/>
                <w:szCs w:val="24"/>
              </w:rPr>
            </w:pPr>
            <w:r w:rsidRPr="00B86727">
              <w:rPr>
                <w:rFonts w:ascii="Times New Roman" w:eastAsia="Times New Roman" w:hAnsi="Times New Roman" w:cs="Times New Roman"/>
                <w:sz w:val="24"/>
                <w:szCs w:val="24"/>
                <w:lang w:eastAsia="ru-RU"/>
              </w:rPr>
              <w:t>T I</w:t>
            </w:r>
            <w:r w:rsidR="00982569" w:rsidRPr="00B86727">
              <w:rPr>
                <w:rFonts w:ascii="Times New Roman" w:eastAsia="Times New Roman" w:hAnsi="Times New Roman" w:cs="Times New Roman"/>
                <w:sz w:val="24"/>
                <w:szCs w:val="24"/>
                <w:lang w:eastAsia="ru-RU"/>
              </w:rPr>
              <w:t>I</w:t>
            </w: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5.</w:t>
            </w:r>
          </w:p>
        </w:tc>
        <w:tc>
          <w:tcPr>
            <w:tcW w:w="4615" w:type="dxa"/>
          </w:tcPr>
          <w:p w:rsidR="00004F4A" w:rsidRPr="00B86727" w:rsidRDefault="00004F4A" w:rsidP="00004F4A">
            <w:pPr>
              <w:rPr>
                <w:rFonts w:ascii="Times New Roman" w:hAnsi="Times New Roman" w:cs="Times New Roman"/>
                <w:sz w:val="24"/>
                <w:szCs w:val="24"/>
              </w:rPr>
            </w:pPr>
            <w:r w:rsidRPr="00B86727">
              <w:rPr>
                <w:rFonts w:ascii="Times New Roman" w:hAnsi="Times New Roman" w:cs="Times New Roman"/>
                <w:sz w:val="24"/>
                <w:szCs w:val="24"/>
              </w:rPr>
              <w:t>Sistematizarea rapoartelor prezentate de titularii de licențe și elaborarea Raportului privind piața produselor petroliere</w:t>
            </w:r>
          </w:p>
        </w:tc>
        <w:tc>
          <w:tcPr>
            <w:tcW w:w="1663" w:type="dxa"/>
            <w:vAlign w:val="center"/>
          </w:tcPr>
          <w:p w:rsidR="00004F4A" w:rsidRPr="00B86727" w:rsidRDefault="00004F4A" w:rsidP="00502C78">
            <w:pPr>
              <w:ind w:right="-250"/>
              <w:jc w:val="center"/>
              <w:rPr>
                <w:rFonts w:ascii="Times New Roman" w:hAnsi="Times New Roman" w:cs="Times New Roman"/>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tcPr>
          <w:p w:rsidR="00004F4A" w:rsidRPr="00B86727" w:rsidRDefault="00004F4A" w:rsidP="00502C78">
            <w:pPr>
              <w:jc w:val="center"/>
              <w:rPr>
                <w:rFonts w:ascii="Times New Roman" w:hAnsi="Times New Roman" w:cs="Times New Roman"/>
                <w:sz w:val="24"/>
                <w:szCs w:val="24"/>
              </w:rPr>
            </w:pPr>
            <w:r w:rsidRPr="00B86727">
              <w:rPr>
                <w:rFonts w:ascii="Times New Roman" w:hAnsi="Times New Roman" w:cs="Times New Roman"/>
                <w:sz w:val="24"/>
                <w:szCs w:val="24"/>
              </w:rPr>
              <w:t>Trimestrial</w:t>
            </w: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6.</w:t>
            </w:r>
          </w:p>
        </w:tc>
        <w:tc>
          <w:tcPr>
            <w:tcW w:w="4615" w:type="dxa"/>
          </w:tcPr>
          <w:p w:rsidR="00004F4A" w:rsidRPr="00B86727" w:rsidRDefault="00004F4A" w:rsidP="00004F4A">
            <w:pPr>
              <w:rPr>
                <w:rFonts w:ascii="Times New Roman" w:hAnsi="Times New Roman" w:cs="Times New Roman"/>
                <w:sz w:val="24"/>
                <w:szCs w:val="24"/>
              </w:rPr>
            </w:pPr>
            <w:r w:rsidRPr="00B86727">
              <w:rPr>
                <w:rFonts w:ascii="Times New Roman" w:hAnsi="Times New Roman" w:cs="Times New Roman"/>
                <w:sz w:val="24"/>
                <w:szCs w:val="24"/>
              </w:rPr>
              <w:t>Prezentarea informațiilor la calcularea plăților regulatorii pentru importatorii de produse petroliere</w:t>
            </w:r>
          </w:p>
        </w:tc>
        <w:tc>
          <w:tcPr>
            <w:tcW w:w="1663" w:type="dxa"/>
            <w:vAlign w:val="center"/>
          </w:tcPr>
          <w:p w:rsidR="00004F4A" w:rsidRPr="00B86727" w:rsidRDefault="00004F4A" w:rsidP="00502C78">
            <w:pPr>
              <w:ind w:right="-250"/>
              <w:jc w:val="center"/>
              <w:rPr>
                <w:rFonts w:ascii="Times New Roman" w:hAnsi="Times New Roman" w:cs="Times New Roman"/>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tcPr>
          <w:p w:rsidR="00004F4A" w:rsidRPr="00B86727" w:rsidRDefault="00004F4A" w:rsidP="00502C78">
            <w:pPr>
              <w:jc w:val="center"/>
              <w:rPr>
                <w:rFonts w:ascii="Times New Roman" w:hAnsi="Times New Roman" w:cs="Times New Roman"/>
                <w:sz w:val="24"/>
                <w:szCs w:val="24"/>
              </w:rPr>
            </w:pPr>
            <w:r w:rsidRPr="00B86727">
              <w:rPr>
                <w:rFonts w:ascii="Times New Roman" w:hAnsi="Times New Roman" w:cs="Times New Roman"/>
                <w:sz w:val="24"/>
                <w:szCs w:val="24"/>
              </w:rPr>
              <w:t>Lunar/Trimestrial</w:t>
            </w: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7.</w:t>
            </w:r>
          </w:p>
        </w:tc>
        <w:tc>
          <w:tcPr>
            <w:tcW w:w="4615" w:type="dxa"/>
          </w:tcPr>
          <w:p w:rsidR="00004F4A" w:rsidRPr="00B86727" w:rsidRDefault="00004F4A" w:rsidP="00004F4A">
            <w:pPr>
              <w:rPr>
                <w:rFonts w:ascii="Times New Roman" w:hAnsi="Times New Roman" w:cs="Times New Roman"/>
                <w:sz w:val="24"/>
                <w:szCs w:val="24"/>
              </w:rPr>
            </w:pPr>
            <w:r w:rsidRPr="00B86727">
              <w:rPr>
                <w:rFonts w:ascii="Times New Roman" w:hAnsi="Times New Roman" w:cs="Times New Roman"/>
                <w:sz w:val="24"/>
                <w:szCs w:val="24"/>
              </w:rPr>
              <w:t>Metodologia privind formarea și aplicarea prețurilor la produsele petroliere</w:t>
            </w:r>
          </w:p>
        </w:tc>
        <w:tc>
          <w:tcPr>
            <w:tcW w:w="1663" w:type="dxa"/>
            <w:vAlign w:val="center"/>
          </w:tcPr>
          <w:p w:rsidR="00004F4A" w:rsidRPr="00B86727" w:rsidRDefault="00004F4A" w:rsidP="00502C78">
            <w:pPr>
              <w:ind w:right="-250"/>
              <w:jc w:val="center"/>
              <w:rPr>
                <w:rFonts w:ascii="Times New Roman" w:hAnsi="Times New Roman" w:cs="Times New Roman"/>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15 februarie</w:t>
            </w:r>
          </w:p>
        </w:tc>
        <w:tc>
          <w:tcPr>
            <w:tcW w:w="1970" w:type="dxa"/>
            <w:vAlign w:val="center"/>
          </w:tcPr>
          <w:p w:rsidR="00004F4A" w:rsidRPr="00B86727" w:rsidRDefault="00004F4A" w:rsidP="00502C78">
            <w:pPr>
              <w:jc w:val="center"/>
              <w:rPr>
                <w:rFonts w:ascii="Times New Roman" w:hAnsi="Times New Roman" w:cs="Times New Roman"/>
                <w:sz w:val="24"/>
                <w:szCs w:val="24"/>
              </w:rPr>
            </w:pPr>
            <w:r w:rsidRPr="00B86727">
              <w:rPr>
                <w:rFonts w:ascii="Times New Roman" w:hAnsi="Times New Roman" w:cs="Times New Roman"/>
                <w:sz w:val="24"/>
                <w:szCs w:val="24"/>
              </w:rPr>
              <w:t>1 martie</w:t>
            </w: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8.</w:t>
            </w:r>
          </w:p>
        </w:tc>
        <w:tc>
          <w:tcPr>
            <w:tcW w:w="4615" w:type="dxa"/>
          </w:tcPr>
          <w:p w:rsidR="00004F4A" w:rsidRPr="00B86727" w:rsidRDefault="00004F4A" w:rsidP="00004F4A">
            <w:pPr>
              <w:rPr>
                <w:rFonts w:ascii="Times New Roman" w:hAnsi="Times New Roman" w:cs="Times New Roman"/>
                <w:sz w:val="24"/>
                <w:szCs w:val="24"/>
              </w:rPr>
            </w:pPr>
            <w:r w:rsidRPr="00B86727">
              <w:rPr>
                <w:rFonts w:ascii="Times New Roman" w:hAnsi="Times New Roman" w:cs="Times New Roman"/>
                <w:sz w:val="24"/>
                <w:szCs w:val="24"/>
              </w:rPr>
              <w:t xml:space="preserve">Examinarea propunerilor privind persoanele desemnate să exercite funcțiile agentului de conformitate </w:t>
            </w:r>
          </w:p>
        </w:tc>
        <w:tc>
          <w:tcPr>
            <w:tcW w:w="1663" w:type="dxa"/>
            <w:vAlign w:val="center"/>
          </w:tcPr>
          <w:p w:rsidR="00004F4A" w:rsidRPr="00B86727" w:rsidRDefault="00004F4A" w:rsidP="00502C78">
            <w:pPr>
              <w:ind w:right="-250"/>
              <w:jc w:val="center"/>
              <w:rPr>
                <w:rFonts w:ascii="Times New Roman" w:hAnsi="Times New Roman" w:cs="Times New Roman"/>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La solicitare</w:t>
            </w:r>
          </w:p>
        </w:tc>
        <w:tc>
          <w:tcPr>
            <w:tcW w:w="1970" w:type="dxa"/>
            <w:vAlign w:val="center"/>
          </w:tcPr>
          <w:p w:rsidR="00004F4A" w:rsidRPr="00B86727" w:rsidRDefault="00004F4A" w:rsidP="00502C78">
            <w:pPr>
              <w:jc w:val="center"/>
              <w:rPr>
                <w:rFonts w:ascii="Times New Roman" w:hAnsi="Times New Roman" w:cs="Times New Roman"/>
                <w:sz w:val="24"/>
                <w:szCs w:val="24"/>
              </w:rPr>
            </w:pPr>
            <w:r w:rsidRPr="00B86727">
              <w:rPr>
                <w:rFonts w:ascii="Times New Roman" w:hAnsi="Times New Roman" w:cs="Times New Roman"/>
                <w:sz w:val="24"/>
                <w:szCs w:val="24"/>
              </w:rPr>
              <w:t>În termen de 30 zile de la solicitare</w:t>
            </w: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9.</w:t>
            </w:r>
          </w:p>
        </w:tc>
        <w:tc>
          <w:tcPr>
            <w:tcW w:w="4615" w:type="dxa"/>
          </w:tcPr>
          <w:p w:rsidR="00004F4A" w:rsidRPr="00B86727" w:rsidRDefault="00004F4A" w:rsidP="00041FD9">
            <w:pPr>
              <w:jc w:val="both"/>
              <w:rPr>
                <w:rFonts w:ascii="Times New Roman" w:hAnsi="Times New Roman" w:cs="Times New Roman"/>
                <w:sz w:val="24"/>
                <w:szCs w:val="24"/>
              </w:rPr>
            </w:pPr>
            <w:r w:rsidRPr="00B86727">
              <w:rPr>
                <w:rFonts w:ascii="Times New Roman" w:hAnsi="Times New Roman" w:cs="Times New Roman"/>
                <w:sz w:val="24"/>
                <w:szCs w:val="24"/>
              </w:rPr>
              <w:t>Aprobarea planului de implementare a modelului de separare a operatorului sistemului de transport al gazelor naturale</w:t>
            </w:r>
          </w:p>
        </w:tc>
        <w:tc>
          <w:tcPr>
            <w:tcW w:w="1663" w:type="dxa"/>
            <w:vAlign w:val="center"/>
          </w:tcPr>
          <w:p w:rsidR="00004F4A" w:rsidRPr="00B86727" w:rsidRDefault="00004F4A" w:rsidP="00502C78">
            <w:pPr>
              <w:ind w:right="-250"/>
              <w:jc w:val="center"/>
              <w:rPr>
                <w:rFonts w:ascii="Times New Roman" w:hAnsi="Times New Roman" w:cs="Times New Roman"/>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T II</w:t>
            </w:r>
            <w:r w:rsidR="00982569" w:rsidRPr="00B86727">
              <w:rPr>
                <w:rFonts w:ascii="Times New Roman" w:hAnsi="Times New Roman" w:cs="Times New Roman"/>
                <w:sz w:val="24"/>
                <w:szCs w:val="24"/>
              </w:rPr>
              <w:t>-III</w:t>
            </w:r>
          </w:p>
        </w:tc>
        <w:tc>
          <w:tcPr>
            <w:tcW w:w="1970" w:type="dxa"/>
            <w:vAlign w:val="center"/>
          </w:tcPr>
          <w:p w:rsidR="00004F4A" w:rsidRPr="00B86727" w:rsidRDefault="00004F4A" w:rsidP="00502C78">
            <w:pPr>
              <w:jc w:val="center"/>
              <w:rPr>
                <w:rFonts w:ascii="Times New Roman" w:hAnsi="Times New Roman" w:cs="Times New Roman"/>
                <w:sz w:val="24"/>
                <w:szCs w:val="24"/>
              </w:rPr>
            </w:pPr>
            <w:r w:rsidRPr="00B86727">
              <w:rPr>
                <w:rFonts w:ascii="Times New Roman" w:hAnsi="Times New Roman" w:cs="Times New Roman"/>
                <w:sz w:val="24"/>
                <w:szCs w:val="24"/>
              </w:rPr>
              <w:t>T II</w:t>
            </w:r>
            <w:r w:rsidR="00982569" w:rsidRPr="00B86727">
              <w:rPr>
                <w:rFonts w:ascii="Times New Roman" w:hAnsi="Times New Roman" w:cs="Times New Roman"/>
                <w:sz w:val="24"/>
                <w:szCs w:val="24"/>
              </w:rPr>
              <w:t>-III</w:t>
            </w:r>
          </w:p>
        </w:tc>
      </w:tr>
      <w:tr w:rsidR="006F21CB" w:rsidRPr="00B86727" w:rsidTr="00A930D5">
        <w:trPr>
          <w:trHeight w:val="1147"/>
        </w:trPr>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10.</w:t>
            </w:r>
          </w:p>
        </w:tc>
        <w:tc>
          <w:tcPr>
            <w:tcW w:w="4615" w:type="dxa"/>
          </w:tcPr>
          <w:p w:rsidR="00004F4A" w:rsidRPr="00B86727" w:rsidRDefault="00004F4A" w:rsidP="00041FD9">
            <w:pPr>
              <w:jc w:val="both"/>
              <w:rPr>
                <w:rFonts w:ascii="Times New Roman" w:hAnsi="Times New Roman" w:cs="Times New Roman"/>
                <w:sz w:val="24"/>
                <w:szCs w:val="24"/>
              </w:rPr>
            </w:pPr>
            <w:r w:rsidRPr="00B86727">
              <w:rPr>
                <w:rFonts w:ascii="Times New Roman" w:hAnsi="Times New Roman" w:cs="Times New Roman"/>
                <w:sz w:val="24"/>
                <w:szCs w:val="24"/>
              </w:rPr>
              <w:t>Analiza solicitărilor titularilor de licențe din sectorul gazelor naturale și energiei electrice privind externalizarea unui serviciu sau a unei lucrări</w:t>
            </w:r>
          </w:p>
        </w:tc>
        <w:tc>
          <w:tcPr>
            <w:tcW w:w="1663" w:type="dxa"/>
            <w:vAlign w:val="center"/>
          </w:tcPr>
          <w:p w:rsidR="00004F4A" w:rsidRPr="00B86727" w:rsidRDefault="00004F4A" w:rsidP="00502C78">
            <w:pPr>
              <w:ind w:right="-250"/>
              <w:jc w:val="center"/>
              <w:rPr>
                <w:rFonts w:ascii="Times New Roman" w:hAnsi="Times New Roman" w:cs="Times New Roman"/>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La solicitare</w:t>
            </w:r>
          </w:p>
        </w:tc>
        <w:tc>
          <w:tcPr>
            <w:tcW w:w="1970" w:type="dxa"/>
            <w:vAlign w:val="center"/>
          </w:tcPr>
          <w:p w:rsidR="00004F4A" w:rsidRPr="00B86727" w:rsidRDefault="00004F4A" w:rsidP="00502C78">
            <w:pPr>
              <w:jc w:val="center"/>
              <w:rPr>
                <w:rFonts w:ascii="Times New Roman" w:hAnsi="Times New Roman" w:cs="Times New Roman"/>
                <w:sz w:val="24"/>
                <w:szCs w:val="24"/>
              </w:rPr>
            </w:pPr>
            <w:r w:rsidRPr="00B86727">
              <w:rPr>
                <w:rFonts w:ascii="Times New Roman" w:hAnsi="Times New Roman" w:cs="Times New Roman"/>
                <w:sz w:val="24"/>
                <w:szCs w:val="24"/>
              </w:rPr>
              <w:t>În termen de 30 zile de la solicitare</w:t>
            </w: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11.</w:t>
            </w:r>
          </w:p>
        </w:tc>
        <w:tc>
          <w:tcPr>
            <w:tcW w:w="4615" w:type="dxa"/>
          </w:tcPr>
          <w:p w:rsidR="00004F4A" w:rsidRPr="00B86727" w:rsidRDefault="00004F4A" w:rsidP="00004F4A">
            <w:pPr>
              <w:rPr>
                <w:rFonts w:ascii="Times New Roman" w:hAnsi="Times New Roman" w:cs="Times New Roman"/>
                <w:sz w:val="24"/>
                <w:szCs w:val="24"/>
              </w:rPr>
            </w:pPr>
            <w:r w:rsidRPr="00B86727">
              <w:rPr>
                <w:rFonts w:ascii="Times New Roman" w:hAnsi="Times New Roman" w:cs="Times New Roman"/>
                <w:sz w:val="24"/>
                <w:szCs w:val="24"/>
              </w:rPr>
              <w:t>Participarea în grupurile de lucru pentru elaborarea actelor de reglementare</w:t>
            </w:r>
          </w:p>
          <w:p w:rsidR="00004F4A" w:rsidRPr="00B86727" w:rsidRDefault="00004F4A" w:rsidP="00004F4A">
            <w:pPr>
              <w:rPr>
                <w:rFonts w:ascii="Times New Roman" w:hAnsi="Times New Roman" w:cs="Times New Roman"/>
                <w:sz w:val="24"/>
                <w:szCs w:val="24"/>
              </w:rPr>
            </w:pPr>
          </w:p>
        </w:tc>
        <w:tc>
          <w:tcPr>
            <w:tcW w:w="1663" w:type="dxa"/>
            <w:vAlign w:val="center"/>
          </w:tcPr>
          <w:p w:rsidR="00004F4A" w:rsidRPr="00B86727" w:rsidRDefault="00004F4A" w:rsidP="00502C78">
            <w:pPr>
              <w:ind w:right="-250"/>
              <w:jc w:val="center"/>
              <w:rPr>
                <w:rFonts w:ascii="Times New Roman" w:hAnsi="Times New Roman" w:cs="Times New Roman"/>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tcPr>
          <w:p w:rsidR="00004F4A" w:rsidRPr="00B86727" w:rsidRDefault="00004F4A" w:rsidP="00502C78">
            <w:pPr>
              <w:jc w:val="center"/>
              <w:rPr>
                <w:rFonts w:ascii="Times New Roman" w:hAnsi="Times New Roman" w:cs="Times New Roman"/>
                <w:sz w:val="24"/>
                <w:szCs w:val="24"/>
              </w:rPr>
            </w:pPr>
            <w:r w:rsidRPr="00B86727">
              <w:rPr>
                <w:rFonts w:ascii="Times New Roman" w:hAnsi="Times New Roman" w:cs="Times New Roman"/>
                <w:sz w:val="24"/>
                <w:szCs w:val="24"/>
              </w:rPr>
              <w:t>În termenul stabilit în ordin/plan</w:t>
            </w: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12.</w:t>
            </w:r>
          </w:p>
        </w:tc>
        <w:tc>
          <w:tcPr>
            <w:tcW w:w="4615" w:type="dxa"/>
            <w:hideMark/>
          </w:tcPr>
          <w:p w:rsidR="00004F4A" w:rsidRPr="00B86727" w:rsidRDefault="00004F4A" w:rsidP="00A930D5">
            <w:pPr>
              <w:rPr>
                <w:rFonts w:ascii="Times New Roman" w:hAnsi="Times New Roman" w:cs="Times New Roman"/>
                <w:sz w:val="24"/>
                <w:szCs w:val="24"/>
              </w:rPr>
            </w:pPr>
            <w:r w:rsidRPr="00B86727">
              <w:rPr>
                <w:rFonts w:ascii="Times New Roman" w:hAnsi="Times New Roman" w:cs="Times New Roman"/>
                <w:sz w:val="24"/>
                <w:szCs w:val="24"/>
              </w:rPr>
              <w:t>Ținerea Registrelor actelor permisive</w:t>
            </w:r>
          </w:p>
        </w:tc>
        <w:tc>
          <w:tcPr>
            <w:tcW w:w="1663" w:type="dxa"/>
            <w:vAlign w:val="center"/>
            <w:hideMark/>
          </w:tcPr>
          <w:p w:rsidR="00004F4A" w:rsidRPr="00B86727" w:rsidRDefault="00004F4A" w:rsidP="00502C78">
            <w:pPr>
              <w:ind w:right="-250"/>
              <w:jc w:val="center"/>
              <w:rPr>
                <w:rFonts w:ascii="Times New Roman" w:hAnsi="Times New Roman" w:cs="Times New Roman"/>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tcPr>
          <w:p w:rsidR="00004F4A" w:rsidRPr="00B86727" w:rsidRDefault="00004F4A" w:rsidP="00502C78">
            <w:pPr>
              <w:jc w:val="center"/>
              <w:rPr>
                <w:rFonts w:ascii="Times New Roman" w:hAnsi="Times New Roman" w:cs="Times New Roman"/>
                <w:sz w:val="24"/>
                <w:szCs w:val="24"/>
              </w:rPr>
            </w:pP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13.</w:t>
            </w:r>
          </w:p>
        </w:tc>
        <w:tc>
          <w:tcPr>
            <w:tcW w:w="4615" w:type="dxa"/>
            <w:hideMark/>
          </w:tcPr>
          <w:p w:rsidR="00004F4A" w:rsidRPr="00B86727" w:rsidRDefault="00004F4A" w:rsidP="00A930D5">
            <w:pPr>
              <w:ind w:right="-162"/>
              <w:rPr>
                <w:rFonts w:ascii="Times New Roman" w:hAnsi="Times New Roman" w:cs="Times New Roman"/>
                <w:sz w:val="24"/>
                <w:szCs w:val="24"/>
              </w:rPr>
            </w:pPr>
            <w:r w:rsidRPr="00B86727">
              <w:rPr>
                <w:rFonts w:ascii="Times New Roman" w:hAnsi="Times New Roman" w:cs="Times New Roman"/>
                <w:sz w:val="24"/>
                <w:szCs w:val="24"/>
              </w:rPr>
              <w:t>Oferirea consultațiilor solicitanților de licențe</w:t>
            </w:r>
          </w:p>
        </w:tc>
        <w:tc>
          <w:tcPr>
            <w:tcW w:w="1663" w:type="dxa"/>
            <w:vAlign w:val="center"/>
            <w:hideMark/>
          </w:tcPr>
          <w:p w:rsidR="00004F4A" w:rsidRPr="00B86727" w:rsidRDefault="00004F4A" w:rsidP="00502C78">
            <w:pPr>
              <w:ind w:right="-250"/>
              <w:jc w:val="center"/>
              <w:rPr>
                <w:rFonts w:ascii="Times New Roman" w:hAnsi="Times New Roman" w:cs="Times New Roman"/>
                <w:b/>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tcPr>
          <w:p w:rsidR="00004F4A" w:rsidRPr="00B86727" w:rsidRDefault="00004F4A" w:rsidP="00502C78">
            <w:pPr>
              <w:jc w:val="center"/>
              <w:rPr>
                <w:rFonts w:ascii="Times New Roman" w:hAnsi="Times New Roman" w:cs="Times New Roman"/>
                <w:sz w:val="24"/>
                <w:szCs w:val="24"/>
              </w:rPr>
            </w:pPr>
          </w:p>
        </w:tc>
      </w:tr>
      <w:tr w:rsidR="006F21CB" w:rsidRPr="00B86727" w:rsidTr="00A930D5">
        <w:trPr>
          <w:trHeight w:val="2463"/>
        </w:trPr>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14.</w:t>
            </w:r>
          </w:p>
        </w:tc>
        <w:tc>
          <w:tcPr>
            <w:tcW w:w="4615" w:type="dxa"/>
          </w:tcPr>
          <w:p w:rsidR="00004F4A" w:rsidRPr="00B86727" w:rsidRDefault="00004F4A" w:rsidP="00041FD9">
            <w:pPr>
              <w:jc w:val="both"/>
              <w:rPr>
                <w:rFonts w:ascii="Times New Roman" w:hAnsi="Times New Roman" w:cs="Times New Roman"/>
                <w:sz w:val="24"/>
                <w:szCs w:val="24"/>
              </w:rPr>
            </w:pPr>
            <w:r w:rsidRPr="00B86727">
              <w:rPr>
                <w:rFonts w:ascii="Times New Roman" w:hAnsi="Times New Roman" w:cs="Times New Roman"/>
                <w:sz w:val="24"/>
                <w:szCs w:val="24"/>
              </w:rPr>
              <w:t xml:space="preserve">Recepționarea și digitizarea declaraților de eliberare a actelor permisive  și a documentelor anexate la acestea cu perfectarea și înmânarea certificatelor constatatoare </w:t>
            </w:r>
          </w:p>
        </w:tc>
        <w:tc>
          <w:tcPr>
            <w:tcW w:w="1663" w:type="dxa"/>
            <w:vAlign w:val="center"/>
          </w:tcPr>
          <w:p w:rsidR="00004F4A" w:rsidRPr="00B86727" w:rsidRDefault="00004F4A" w:rsidP="00502C78">
            <w:pPr>
              <w:ind w:right="-250"/>
              <w:jc w:val="center"/>
              <w:rPr>
                <w:rFonts w:ascii="Times New Roman" w:hAnsi="Times New Roman" w:cs="Times New Roman"/>
                <w:b/>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hideMark/>
          </w:tcPr>
          <w:p w:rsidR="00004F4A" w:rsidRPr="00B86727" w:rsidRDefault="00004F4A" w:rsidP="00502C78">
            <w:pPr>
              <w:jc w:val="center"/>
              <w:rPr>
                <w:rFonts w:ascii="Times New Roman" w:hAnsi="Times New Roman" w:cs="Times New Roman"/>
                <w:sz w:val="24"/>
                <w:szCs w:val="24"/>
              </w:rPr>
            </w:pPr>
            <w:r w:rsidRPr="00B86727">
              <w:rPr>
                <w:rFonts w:ascii="Times New Roman" w:hAnsi="Times New Roman" w:cs="Times New Roman"/>
                <w:bCs/>
                <w:sz w:val="24"/>
                <w:szCs w:val="24"/>
              </w:rPr>
              <w:t>În termenii prevăzuți de Legea nr.160/2011 privind reglementarea prin autorizare a activităţii de întreprinzător</w:t>
            </w:r>
          </w:p>
        </w:tc>
      </w:tr>
      <w:tr w:rsidR="006F21CB" w:rsidRPr="00B86727" w:rsidTr="001F7D10">
        <w:trPr>
          <w:trHeight w:val="979"/>
        </w:trPr>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15.</w:t>
            </w:r>
          </w:p>
        </w:tc>
        <w:tc>
          <w:tcPr>
            <w:tcW w:w="4615" w:type="dxa"/>
          </w:tcPr>
          <w:p w:rsidR="00004F4A" w:rsidRPr="00B86727" w:rsidRDefault="00004F4A" w:rsidP="003E36D5">
            <w:pPr>
              <w:jc w:val="both"/>
              <w:rPr>
                <w:rFonts w:ascii="Times New Roman" w:hAnsi="Times New Roman" w:cs="Times New Roman"/>
                <w:sz w:val="24"/>
                <w:szCs w:val="24"/>
              </w:rPr>
            </w:pPr>
            <w:r w:rsidRPr="00B86727">
              <w:rPr>
                <w:rFonts w:ascii="Times New Roman" w:hAnsi="Times New Roman" w:cs="Times New Roman"/>
                <w:sz w:val="24"/>
                <w:szCs w:val="24"/>
              </w:rPr>
              <w:t>Recepționarea cererilor de reperfectare a licențelor, de eliberare a duplicatelor, de suspendare/retragere a licențelor cu perfectarea după caz  și înmânarea certificatelor constatatoare solicitanților</w:t>
            </w:r>
          </w:p>
        </w:tc>
        <w:tc>
          <w:tcPr>
            <w:tcW w:w="1663" w:type="dxa"/>
            <w:vAlign w:val="center"/>
          </w:tcPr>
          <w:p w:rsidR="00004F4A" w:rsidRPr="00B86727" w:rsidRDefault="00004F4A" w:rsidP="00C72E3F">
            <w:pPr>
              <w:ind w:right="-250"/>
              <w:jc w:val="center"/>
              <w:rPr>
                <w:rFonts w:ascii="Times New Roman" w:hAnsi="Times New Roman" w:cs="Times New Roman"/>
                <w:b/>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C72E3F">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hideMark/>
          </w:tcPr>
          <w:p w:rsidR="00004F4A" w:rsidRPr="00B86727" w:rsidRDefault="00004F4A" w:rsidP="001F7D10">
            <w:pPr>
              <w:pStyle w:val="tt"/>
              <w:rPr>
                <w:rFonts w:eastAsiaTheme="minorEastAsia"/>
                <w:b w:val="0"/>
                <w:bCs w:val="0"/>
                <w:lang w:eastAsia="zh-CN"/>
              </w:rPr>
            </w:pPr>
            <w:r w:rsidRPr="00B86727">
              <w:rPr>
                <w:rFonts w:eastAsiaTheme="minorEastAsia"/>
                <w:b w:val="0"/>
                <w:bCs w:val="0"/>
                <w:lang w:eastAsia="zh-CN"/>
              </w:rPr>
              <w:t>În termenii prevăzuți de Legea nr.160/2011 privind reglementarea prin autorizare a activităţii de întreprinzător</w:t>
            </w: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16.</w:t>
            </w:r>
          </w:p>
        </w:tc>
        <w:tc>
          <w:tcPr>
            <w:tcW w:w="4615" w:type="dxa"/>
            <w:hideMark/>
          </w:tcPr>
          <w:p w:rsidR="00004F4A" w:rsidRPr="00B86727" w:rsidRDefault="00004F4A" w:rsidP="003E36D5">
            <w:pPr>
              <w:jc w:val="both"/>
              <w:rPr>
                <w:rFonts w:ascii="Times New Roman" w:hAnsi="Times New Roman" w:cs="Times New Roman"/>
                <w:sz w:val="24"/>
                <w:szCs w:val="24"/>
              </w:rPr>
            </w:pPr>
            <w:r w:rsidRPr="00B86727">
              <w:rPr>
                <w:rFonts w:ascii="Times New Roman" w:hAnsi="Times New Roman" w:cs="Times New Roman"/>
                <w:sz w:val="24"/>
                <w:szCs w:val="24"/>
              </w:rPr>
              <w:t>Verificarea conformității documentelor anexate la declarațiile/cererile de eliberare/reperfectare a licențelor și pregătirea dosarelor pentru prezentarea la ședințele Consiliului de administrație al ANRE</w:t>
            </w:r>
          </w:p>
        </w:tc>
        <w:tc>
          <w:tcPr>
            <w:tcW w:w="1663" w:type="dxa"/>
            <w:vAlign w:val="center"/>
            <w:hideMark/>
          </w:tcPr>
          <w:p w:rsidR="00004F4A" w:rsidRPr="00B86727" w:rsidRDefault="00004F4A" w:rsidP="00502C78">
            <w:pPr>
              <w:ind w:right="-250"/>
              <w:jc w:val="center"/>
              <w:rPr>
                <w:rFonts w:ascii="Times New Roman" w:hAnsi="Times New Roman" w:cs="Times New Roman"/>
                <w:b/>
                <w:sz w:val="24"/>
                <w:szCs w:val="24"/>
              </w:rPr>
            </w:pPr>
            <w:r w:rsidRPr="00B86727">
              <w:rPr>
                <w:rFonts w:ascii="Times New Roman" w:hAnsi="Times New Roman" w:cs="Times New Roman"/>
                <w:sz w:val="24"/>
                <w:szCs w:val="24"/>
              </w:rPr>
              <w:t>DLMCAL</w:t>
            </w:r>
          </w:p>
        </w:tc>
        <w:tc>
          <w:tcPr>
            <w:tcW w:w="1643" w:type="dxa"/>
            <w:vAlign w:val="center"/>
            <w:hideMark/>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hideMark/>
          </w:tcPr>
          <w:p w:rsidR="00004F4A" w:rsidRPr="00B86727" w:rsidRDefault="00004F4A" w:rsidP="00502C78">
            <w:pPr>
              <w:jc w:val="center"/>
              <w:rPr>
                <w:rFonts w:ascii="Times New Roman" w:hAnsi="Times New Roman" w:cs="Times New Roman"/>
                <w:sz w:val="24"/>
                <w:szCs w:val="24"/>
              </w:rPr>
            </w:pP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17.</w:t>
            </w:r>
          </w:p>
        </w:tc>
        <w:tc>
          <w:tcPr>
            <w:tcW w:w="4615" w:type="dxa"/>
            <w:hideMark/>
          </w:tcPr>
          <w:p w:rsidR="00004F4A" w:rsidRPr="00B86727" w:rsidRDefault="00004F4A" w:rsidP="003E36D5">
            <w:pPr>
              <w:jc w:val="both"/>
              <w:rPr>
                <w:rFonts w:ascii="Times New Roman" w:hAnsi="Times New Roman" w:cs="Times New Roman"/>
                <w:sz w:val="24"/>
                <w:szCs w:val="24"/>
              </w:rPr>
            </w:pPr>
            <w:r w:rsidRPr="00B86727">
              <w:rPr>
                <w:rFonts w:ascii="Times New Roman" w:hAnsi="Times New Roman" w:cs="Times New Roman"/>
                <w:sz w:val="24"/>
                <w:szCs w:val="24"/>
              </w:rPr>
              <w:t>Perfectarea actelor permisive</w:t>
            </w:r>
          </w:p>
        </w:tc>
        <w:tc>
          <w:tcPr>
            <w:tcW w:w="1663" w:type="dxa"/>
            <w:vAlign w:val="center"/>
            <w:hideMark/>
          </w:tcPr>
          <w:p w:rsidR="00004F4A" w:rsidRPr="00B86727" w:rsidRDefault="00004F4A" w:rsidP="00502C78">
            <w:pPr>
              <w:ind w:right="-250"/>
              <w:jc w:val="center"/>
              <w:rPr>
                <w:rFonts w:ascii="Times New Roman" w:hAnsi="Times New Roman" w:cs="Times New Roman"/>
                <w:b/>
                <w:sz w:val="24"/>
                <w:szCs w:val="24"/>
              </w:rPr>
            </w:pPr>
            <w:r w:rsidRPr="00B86727">
              <w:rPr>
                <w:rFonts w:ascii="Times New Roman" w:hAnsi="Times New Roman" w:cs="Times New Roman"/>
                <w:sz w:val="24"/>
                <w:szCs w:val="24"/>
              </w:rPr>
              <w:t>DLMCAL</w:t>
            </w:r>
          </w:p>
        </w:tc>
        <w:tc>
          <w:tcPr>
            <w:tcW w:w="1643" w:type="dxa"/>
            <w:vAlign w:val="center"/>
            <w:hideMark/>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hideMark/>
          </w:tcPr>
          <w:p w:rsidR="00004F4A" w:rsidRPr="00B86727" w:rsidRDefault="00004F4A" w:rsidP="00502C78">
            <w:pPr>
              <w:jc w:val="center"/>
              <w:rPr>
                <w:rFonts w:ascii="Times New Roman" w:hAnsi="Times New Roman" w:cs="Times New Roman"/>
                <w:sz w:val="24"/>
                <w:szCs w:val="24"/>
              </w:rPr>
            </w:pP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18.</w:t>
            </w:r>
          </w:p>
        </w:tc>
        <w:tc>
          <w:tcPr>
            <w:tcW w:w="4615" w:type="dxa"/>
          </w:tcPr>
          <w:p w:rsidR="00004F4A" w:rsidRPr="00B86727" w:rsidRDefault="00004F4A" w:rsidP="001E54CF">
            <w:pPr>
              <w:jc w:val="both"/>
              <w:rPr>
                <w:rFonts w:ascii="Times New Roman" w:hAnsi="Times New Roman" w:cs="Times New Roman"/>
                <w:sz w:val="24"/>
                <w:szCs w:val="24"/>
              </w:rPr>
            </w:pPr>
            <w:r w:rsidRPr="00B86727">
              <w:rPr>
                <w:rFonts w:ascii="Times New Roman" w:hAnsi="Times New Roman" w:cs="Times New Roman"/>
                <w:sz w:val="24"/>
                <w:szCs w:val="24"/>
              </w:rPr>
              <w:t xml:space="preserve">Monitorizarea respectării condițiilor de licențiere de către titularii de licențe și înaintarea propunerilor de aplicare a sancțiunilor ce se impun de legislație </w:t>
            </w:r>
          </w:p>
        </w:tc>
        <w:tc>
          <w:tcPr>
            <w:tcW w:w="1663" w:type="dxa"/>
            <w:vAlign w:val="center"/>
            <w:hideMark/>
          </w:tcPr>
          <w:p w:rsidR="00004F4A" w:rsidRPr="00B86727" w:rsidRDefault="00004F4A" w:rsidP="00502C78">
            <w:pPr>
              <w:ind w:right="-250"/>
              <w:jc w:val="center"/>
              <w:rPr>
                <w:rFonts w:ascii="Times New Roman" w:hAnsi="Times New Roman" w:cs="Times New Roman"/>
                <w:b/>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tcPr>
          <w:p w:rsidR="00004F4A" w:rsidRPr="00B86727" w:rsidRDefault="00004F4A" w:rsidP="00502C78">
            <w:pPr>
              <w:jc w:val="center"/>
              <w:rPr>
                <w:rFonts w:ascii="Times New Roman" w:hAnsi="Times New Roman" w:cs="Times New Roman"/>
                <w:sz w:val="24"/>
                <w:szCs w:val="24"/>
              </w:rPr>
            </w:pP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19.</w:t>
            </w:r>
          </w:p>
        </w:tc>
        <w:tc>
          <w:tcPr>
            <w:tcW w:w="4615" w:type="dxa"/>
            <w:hideMark/>
          </w:tcPr>
          <w:p w:rsidR="00004F4A" w:rsidRPr="00B86727" w:rsidRDefault="00004F4A" w:rsidP="003E36D5">
            <w:pPr>
              <w:jc w:val="both"/>
              <w:rPr>
                <w:rFonts w:ascii="Times New Roman" w:hAnsi="Times New Roman" w:cs="Times New Roman"/>
                <w:sz w:val="24"/>
                <w:szCs w:val="24"/>
              </w:rPr>
            </w:pPr>
            <w:r w:rsidRPr="00B86727">
              <w:rPr>
                <w:rFonts w:ascii="Times New Roman" w:hAnsi="Times New Roman" w:cs="Times New Roman"/>
                <w:sz w:val="24"/>
                <w:szCs w:val="24"/>
              </w:rPr>
              <w:t>Monitorizarea achitării taxei de stat pentru licență și a plăților regulatorii de către titularii de licență și aplicarea măsurilor ce se impun de legislație în cazul admiterii restanțelor</w:t>
            </w:r>
          </w:p>
        </w:tc>
        <w:tc>
          <w:tcPr>
            <w:tcW w:w="1663" w:type="dxa"/>
            <w:vAlign w:val="center"/>
            <w:hideMark/>
          </w:tcPr>
          <w:p w:rsidR="00004F4A" w:rsidRPr="00B86727" w:rsidRDefault="00004F4A" w:rsidP="00502C78">
            <w:pPr>
              <w:ind w:right="-250"/>
              <w:jc w:val="center"/>
              <w:rPr>
                <w:rFonts w:ascii="Times New Roman" w:hAnsi="Times New Roman" w:cs="Times New Roman"/>
                <w:b/>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tcPr>
          <w:p w:rsidR="00004F4A" w:rsidRPr="00B86727" w:rsidRDefault="00004F4A" w:rsidP="00502C78">
            <w:pPr>
              <w:jc w:val="center"/>
              <w:rPr>
                <w:rFonts w:ascii="Times New Roman" w:hAnsi="Times New Roman" w:cs="Times New Roman"/>
                <w:sz w:val="24"/>
                <w:szCs w:val="24"/>
              </w:rPr>
            </w:pP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lastRenderedPageBreak/>
              <w:t>20.</w:t>
            </w:r>
          </w:p>
        </w:tc>
        <w:tc>
          <w:tcPr>
            <w:tcW w:w="4615" w:type="dxa"/>
          </w:tcPr>
          <w:p w:rsidR="00004F4A" w:rsidRPr="00B86727" w:rsidRDefault="00004F4A" w:rsidP="003E36D5">
            <w:pPr>
              <w:jc w:val="both"/>
              <w:rPr>
                <w:rFonts w:ascii="Times New Roman" w:hAnsi="Times New Roman" w:cs="Times New Roman"/>
                <w:sz w:val="24"/>
                <w:szCs w:val="24"/>
              </w:rPr>
            </w:pPr>
            <w:r w:rsidRPr="00B86727">
              <w:rPr>
                <w:rFonts w:ascii="Times New Roman" w:hAnsi="Times New Roman" w:cs="Times New Roman"/>
                <w:sz w:val="24"/>
                <w:szCs w:val="24"/>
              </w:rPr>
              <w:t>Implementarea SIAGEAP și  elaborarea propunerilor privind  ajustarea mecanismului de recepționare a actelor în cadrul specifice domeniului energetic</w:t>
            </w:r>
          </w:p>
        </w:tc>
        <w:tc>
          <w:tcPr>
            <w:tcW w:w="1663" w:type="dxa"/>
            <w:vAlign w:val="center"/>
            <w:hideMark/>
          </w:tcPr>
          <w:p w:rsidR="00004F4A" w:rsidRPr="00B86727" w:rsidRDefault="00004F4A" w:rsidP="00502C78">
            <w:pPr>
              <w:ind w:right="-250"/>
              <w:jc w:val="center"/>
              <w:rPr>
                <w:rFonts w:ascii="Times New Roman" w:hAnsi="Times New Roman" w:cs="Times New Roman"/>
                <w:b/>
                <w:sz w:val="24"/>
                <w:szCs w:val="24"/>
              </w:rPr>
            </w:pPr>
            <w:r w:rsidRPr="00B86727">
              <w:rPr>
                <w:rFonts w:ascii="Times New Roman" w:hAnsi="Times New Roman" w:cs="Times New Roman"/>
                <w:sz w:val="24"/>
                <w:szCs w:val="24"/>
              </w:rPr>
              <w:t>DLMCAL</w:t>
            </w:r>
          </w:p>
        </w:tc>
        <w:tc>
          <w:tcPr>
            <w:tcW w:w="1643" w:type="dxa"/>
            <w:vAlign w:val="center"/>
            <w:hideMark/>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T II</w:t>
            </w:r>
          </w:p>
        </w:tc>
        <w:tc>
          <w:tcPr>
            <w:tcW w:w="1970" w:type="dxa"/>
            <w:vAlign w:val="center"/>
            <w:hideMark/>
          </w:tcPr>
          <w:p w:rsidR="00004F4A" w:rsidRPr="00B86727" w:rsidRDefault="00004F4A" w:rsidP="00502C78">
            <w:pPr>
              <w:jc w:val="center"/>
              <w:rPr>
                <w:rFonts w:ascii="Times New Roman" w:hAnsi="Times New Roman" w:cs="Times New Roman"/>
                <w:sz w:val="24"/>
                <w:szCs w:val="24"/>
              </w:rPr>
            </w:pPr>
            <w:r w:rsidRPr="00B86727">
              <w:rPr>
                <w:rFonts w:ascii="Times New Roman" w:hAnsi="Times New Roman" w:cs="Times New Roman"/>
                <w:sz w:val="24"/>
                <w:szCs w:val="24"/>
              </w:rPr>
              <w:t>T II</w:t>
            </w:r>
          </w:p>
        </w:tc>
      </w:tr>
      <w:tr w:rsidR="006F21CB" w:rsidRPr="00B86727" w:rsidTr="00982569">
        <w:tc>
          <w:tcPr>
            <w:tcW w:w="751" w:type="dxa"/>
            <w:vAlign w:val="center"/>
          </w:tcPr>
          <w:p w:rsidR="00004F4A" w:rsidRPr="00B86727" w:rsidRDefault="00004F4A" w:rsidP="007B353B">
            <w:pPr>
              <w:rPr>
                <w:rFonts w:ascii="Times New Roman" w:hAnsi="Times New Roman" w:cs="Times New Roman"/>
                <w:sz w:val="24"/>
                <w:szCs w:val="24"/>
              </w:rPr>
            </w:pPr>
            <w:r w:rsidRPr="00B86727">
              <w:rPr>
                <w:rFonts w:ascii="Times New Roman" w:hAnsi="Times New Roman" w:cs="Times New Roman"/>
                <w:sz w:val="24"/>
                <w:szCs w:val="24"/>
              </w:rPr>
              <w:t>21.</w:t>
            </w:r>
          </w:p>
        </w:tc>
        <w:tc>
          <w:tcPr>
            <w:tcW w:w="4615" w:type="dxa"/>
          </w:tcPr>
          <w:p w:rsidR="00004F4A" w:rsidRPr="00B86727" w:rsidRDefault="00004F4A" w:rsidP="003E36D5">
            <w:pPr>
              <w:jc w:val="both"/>
              <w:rPr>
                <w:rFonts w:ascii="Times New Roman" w:hAnsi="Times New Roman" w:cs="Times New Roman"/>
                <w:sz w:val="24"/>
                <w:szCs w:val="24"/>
              </w:rPr>
            </w:pPr>
            <w:r w:rsidRPr="00B86727">
              <w:rPr>
                <w:rFonts w:ascii="Times New Roman" w:hAnsi="Times New Roman" w:cs="Times New Roman"/>
                <w:sz w:val="24"/>
                <w:szCs w:val="24"/>
              </w:rPr>
              <w:t>Elaborarea de propuneri vizând adaptarea SIAGEAP procedurii de licențiere specifice activității ANRE, incluzând și posibilitatea depunerii online a cererilor de  reperfectare, suspendare, retragere a licențelor</w:t>
            </w:r>
          </w:p>
        </w:tc>
        <w:tc>
          <w:tcPr>
            <w:tcW w:w="1663" w:type="dxa"/>
            <w:vAlign w:val="center"/>
          </w:tcPr>
          <w:p w:rsidR="00004F4A" w:rsidRPr="00B86727" w:rsidRDefault="00004F4A" w:rsidP="00502C78">
            <w:pPr>
              <w:ind w:right="-250"/>
              <w:jc w:val="center"/>
              <w:rPr>
                <w:rFonts w:ascii="Times New Roman" w:hAnsi="Times New Roman" w:cs="Times New Roman"/>
                <w:b/>
                <w:sz w:val="24"/>
                <w:szCs w:val="24"/>
              </w:rPr>
            </w:pPr>
            <w:r w:rsidRPr="00B86727">
              <w:rPr>
                <w:rFonts w:ascii="Times New Roman" w:hAnsi="Times New Roman" w:cs="Times New Roman"/>
                <w:sz w:val="24"/>
                <w:szCs w:val="24"/>
              </w:rPr>
              <w:t>DLMCAL</w:t>
            </w:r>
          </w:p>
        </w:tc>
        <w:tc>
          <w:tcPr>
            <w:tcW w:w="1643" w:type="dxa"/>
            <w:vAlign w:val="center"/>
          </w:tcPr>
          <w:p w:rsidR="00004F4A" w:rsidRPr="00B86727" w:rsidRDefault="00004F4A" w:rsidP="00B57194">
            <w:pPr>
              <w:jc w:val="center"/>
              <w:rPr>
                <w:rFonts w:ascii="Times New Roman" w:hAnsi="Times New Roman" w:cs="Times New Roman"/>
                <w:sz w:val="24"/>
                <w:szCs w:val="24"/>
              </w:rPr>
            </w:pPr>
            <w:r w:rsidRPr="00B86727">
              <w:rPr>
                <w:rFonts w:ascii="Times New Roman" w:hAnsi="Times New Roman" w:cs="Times New Roman"/>
                <w:sz w:val="24"/>
                <w:szCs w:val="24"/>
              </w:rPr>
              <w:t>T I</w:t>
            </w:r>
          </w:p>
        </w:tc>
        <w:tc>
          <w:tcPr>
            <w:tcW w:w="1970" w:type="dxa"/>
            <w:vAlign w:val="center"/>
          </w:tcPr>
          <w:p w:rsidR="00004F4A" w:rsidRPr="00B86727" w:rsidRDefault="00004F4A" w:rsidP="00502C78">
            <w:pPr>
              <w:jc w:val="center"/>
              <w:rPr>
                <w:rFonts w:ascii="Times New Roman" w:hAnsi="Times New Roman" w:cs="Times New Roman"/>
                <w:sz w:val="24"/>
                <w:szCs w:val="24"/>
              </w:rPr>
            </w:pPr>
            <w:r w:rsidRPr="00B86727">
              <w:rPr>
                <w:rFonts w:ascii="Times New Roman" w:hAnsi="Times New Roman" w:cs="Times New Roman"/>
                <w:sz w:val="24"/>
                <w:szCs w:val="24"/>
              </w:rPr>
              <w:t>T I</w:t>
            </w:r>
          </w:p>
        </w:tc>
      </w:tr>
      <w:tr w:rsidR="00982569" w:rsidRPr="00B86727" w:rsidTr="00C72E3F">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22.</w:t>
            </w:r>
          </w:p>
        </w:tc>
        <w:tc>
          <w:tcPr>
            <w:tcW w:w="4615" w:type="dxa"/>
          </w:tcPr>
          <w:p w:rsidR="00982569" w:rsidRPr="00B86727" w:rsidRDefault="00982569" w:rsidP="00C72E3F">
            <w:pPr>
              <w:jc w:val="both"/>
              <w:rPr>
                <w:rFonts w:ascii="Times New Roman" w:hAnsi="Times New Roman" w:cs="Times New Roman"/>
                <w:sz w:val="24"/>
                <w:szCs w:val="24"/>
              </w:rPr>
            </w:pPr>
            <w:r w:rsidRPr="00B86727">
              <w:rPr>
                <w:rFonts w:ascii="Times New Roman" w:hAnsi="Times New Roman" w:cs="Times New Roman"/>
                <w:sz w:val="24"/>
                <w:szCs w:val="24"/>
              </w:rPr>
              <w:t>Verificarea calculelor prețului plafon stabilit de titularii de licențe pentru comercializarea cu amănuntul a produselor petroliere</w:t>
            </w:r>
          </w:p>
        </w:tc>
        <w:tc>
          <w:tcPr>
            <w:tcW w:w="1663" w:type="dxa"/>
            <w:vAlign w:val="center"/>
          </w:tcPr>
          <w:p w:rsidR="00982569" w:rsidRPr="00B86727" w:rsidRDefault="00982569" w:rsidP="00C72E3F">
            <w:pPr>
              <w:ind w:right="-250"/>
              <w:jc w:val="center"/>
              <w:rPr>
                <w:rFonts w:ascii="Times New Roman" w:hAnsi="Times New Roman" w:cs="Times New Roman"/>
                <w:sz w:val="24"/>
                <w:szCs w:val="24"/>
              </w:rPr>
            </w:pPr>
            <w:r w:rsidRPr="00B86727">
              <w:rPr>
                <w:rFonts w:ascii="Times New Roman" w:hAnsi="Times New Roman" w:cs="Times New Roman"/>
                <w:sz w:val="24"/>
                <w:szCs w:val="24"/>
              </w:rPr>
              <w:t>DLMCAL</w:t>
            </w:r>
          </w:p>
        </w:tc>
        <w:tc>
          <w:tcPr>
            <w:tcW w:w="1643" w:type="dxa"/>
            <w:vAlign w:val="center"/>
          </w:tcPr>
          <w:p w:rsidR="00982569" w:rsidRPr="00B86727" w:rsidRDefault="00982569" w:rsidP="00C72E3F">
            <w:pPr>
              <w:jc w:val="center"/>
              <w:rPr>
                <w:rFonts w:ascii="Times New Roman" w:hAnsi="Times New Roman" w:cs="Times New Roman"/>
                <w:sz w:val="24"/>
                <w:szCs w:val="24"/>
              </w:rPr>
            </w:pPr>
            <w:r w:rsidRPr="00B86727">
              <w:rPr>
                <w:rFonts w:ascii="Times New Roman" w:hAnsi="Times New Roman" w:cs="Times New Roman"/>
                <w:sz w:val="24"/>
                <w:szCs w:val="24"/>
              </w:rPr>
              <w:t>Permanent</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tcPr>
          <w:p w:rsidR="00982569" w:rsidRPr="00B86727" w:rsidRDefault="00982569" w:rsidP="00982569">
            <w:pPr>
              <w:rPr>
                <w:rFonts w:ascii="Times New Roman" w:hAnsi="Times New Roman" w:cs="Times New Roman"/>
                <w:b/>
                <w:sz w:val="24"/>
                <w:szCs w:val="24"/>
              </w:rPr>
            </w:pPr>
          </w:p>
        </w:tc>
        <w:tc>
          <w:tcPr>
            <w:tcW w:w="4615" w:type="dxa"/>
          </w:tcPr>
          <w:p w:rsidR="00982569" w:rsidRPr="00B86727" w:rsidRDefault="00982569" w:rsidP="00982569">
            <w:pPr>
              <w:rPr>
                <w:rFonts w:ascii="Times New Roman" w:hAnsi="Times New Roman" w:cs="Times New Roman"/>
                <w:sz w:val="24"/>
                <w:szCs w:val="24"/>
              </w:rPr>
            </w:pPr>
          </w:p>
        </w:tc>
        <w:tc>
          <w:tcPr>
            <w:tcW w:w="1663" w:type="dxa"/>
          </w:tcPr>
          <w:p w:rsidR="00982569" w:rsidRPr="00B86727" w:rsidRDefault="00982569" w:rsidP="00982569">
            <w:pPr>
              <w:ind w:right="-250"/>
              <w:rPr>
                <w:rFonts w:ascii="Times New Roman" w:hAnsi="Times New Roman" w:cs="Times New Roman"/>
                <w:sz w:val="24"/>
                <w:szCs w:val="24"/>
              </w:rPr>
            </w:pPr>
          </w:p>
        </w:tc>
        <w:tc>
          <w:tcPr>
            <w:tcW w:w="1643" w:type="dxa"/>
          </w:tcPr>
          <w:p w:rsidR="00982569" w:rsidRPr="00B86727" w:rsidRDefault="00982569" w:rsidP="00982569">
            <w:pPr>
              <w:jc w:val="center"/>
              <w:rPr>
                <w:rFonts w:ascii="Times New Roman" w:hAnsi="Times New Roman" w:cs="Times New Roman"/>
                <w:sz w:val="24"/>
                <w:szCs w:val="24"/>
              </w:rPr>
            </w:pPr>
          </w:p>
        </w:tc>
        <w:tc>
          <w:tcPr>
            <w:tcW w:w="1970" w:type="dxa"/>
          </w:tcPr>
          <w:p w:rsidR="00982569" w:rsidRPr="00B86727" w:rsidRDefault="00982569" w:rsidP="00982569">
            <w:pPr>
              <w:jc w:val="center"/>
              <w:rPr>
                <w:rFonts w:ascii="Times New Roman" w:hAnsi="Times New Roman" w:cs="Times New Roman"/>
                <w:sz w:val="24"/>
                <w:szCs w:val="24"/>
              </w:rPr>
            </w:pPr>
          </w:p>
        </w:tc>
      </w:tr>
      <w:tr w:rsidR="00982569" w:rsidRPr="00B86727" w:rsidTr="00502C78">
        <w:trPr>
          <w:trHeight w:val="590"/>
        </w:trPr>
        <w:tc>
          <w:tcPr>
            <w:tcW w:w="10642" w:type="dxa"/>
            <w:gridSpan w:val="5"/>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b/>
                <w:bCs/>
                <w:sz w:val="24"/>
                <w:szCs w:val="24"/>
              </w:rPr>
              <w:t>Departamentul supraveghere energetică (DSE)</w:t>
            </w:r>
          </w:p>
        </w:tc>
      </w:tr>
      <w:tr w:rsidR="00982569" w:rsidRPr="00B86727" w:rsidTr="002E5133">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b/>
                <w:bCs/>
                <w:sz w:val="24"/>
                <w:szCs w:val="24"/>
              </w:rPr>
              <w:t xml:space="preserve">N/o </w:t>
            </w:r>
          </w:p>
        </w:tc>
        <w:tc>
          <w:tcPr>
            <w:tcW w:w="4615" w:type="dxa"/>
            <w:vAlign w:val="center"/>
          </w:tcPr>
          <w:p w:rsidR="00982569" w:rsidRPr="00B86727" w:rsidRDefault="00982569" w:rsidP="002E5133">
            <w:pPr>
              <w:jc w:val="center"/>
              <w:rPr>
                <w:rFonts w:ascii="Times New Roman" w:hAnsi="Times New Roman" w:cs="Times New Roman"/>
                <w:sz w:val="24"/>
                <w:szCs w:val="24"/>
              </w:rPr>
            </w:pPr>
            <w:r w:rsidRPr="00B86727">
              <w:rPr>
                <w:rFonts w:ascii="Times New Roman" w:hAnsi="Times New Roman" w:cs="Times New Roman"/>
                <w:b/>
                <w:bCs/>
                <w:sz w:val="24"/>
                <w:szCs w:val="24"/>
              </w:rPr>
              <w:t>Denumirea acțiunii</w:t>
            </w:r>
          </w:p>
        </w:tc>
        <w:tc>
          <w:tcPr>
            <w:tcW w:w="1663" w:type="dxa"/>
            <w:vAlign w:val="center"/>
          </w:tcPr>
          <w:p w:rsidR="00982569" w:rsidRPr="00B86727" w:rsidRDefault="00982569" w:rsidP="002E5133">
            <w:pPr>
              <w:jc w:val="center"/>
              <w:rPr>
                <w:rFonts w:ascii="Times New Roman" w:hAnsi="Times New Roman" w:cs="Times New Roman"/>
                <w:b/>
                <w:sz w:val="24"/>
                <w:szCs w:val="24"/>
              </w:rPr>
            </w:pPr>
            <w:r w:rsidRPr="00B86727">
              <w:rPr>
                <w:rFonts w:ascii="Times New Roman" w:hAnsi="Times New Roman" w:cs="Times New Roman"/>
                <w:b/>
                <w:sz w:val="24"/>
                <w:szCs w:val="24"/>
              </w:rPr>
              <w:t>Departament responsabil</w:t>
            </w:r>
          </w:p>
          <w:p w:rsidR="00982569" w:rsidRPr="00B86727" w:rsidRDefault="00982569" w:rsidP="002E5133">
            <w:pPr>
              <w:ind w:right="-250"/>
              <w:jc w:val="center"/>
              <w:rPr>
                <w:rFonts w:ascii="Times New Roman" w:hAnsi="Times New Roman" w:cs="Times New Roman"/>
                <w:sz w:val="24"/>
                <w:szCs w:val="24"/>
              </w:rPr>
            </w:pP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b/>
                <w:bCs/>
                <w:sz w:val="24"/>
                <w:szCs w:val="24"/>
              </w:rPr>
              <w:t>Termen limită de elaborare</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b/>
                <w:bCs/>
                <w:sz w:val="24"/>
                <w:szCs w:val="24"/>
              </w:rPr>
              <w:t>Termen de examinare în ședința Consiliului de administrație</w:t>
            </w: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1.</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sz w:val="24"/>
                <w:szCs w:val="24"/>
              </w:rPr>
              <w:t>Elaborarea Planului controalelor tehnice ale rețelelor electrice şi termice, ale instalaţiilor electrice şi termice în scopul prevenirii avariilor, incendiilor, electrocutărilor și/sau a exploziilor pentru anul 2019</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TI</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TI</w:t>
            </w: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2.</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sz w:val="24"/>
                <w:szCs w:val="24"/>
              </w:rPr>
              <w:t>Monitorizarea realizării și analiza rapoartelor controalelor tehnice ale rețelelor electrice şi termice, ale instalaţiilor electrice şi termice.</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Analiza lunară a realizării</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Lunar</w:t>
            </w: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3.</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sz w:val="24"/>
                <w:szCs w:val="24"/>
              </w:rPr>
              <w:t>Examinarea tehnică a stației electrice 400/110 kV, Vulcănești a Î.S. „</w:t>
            </w:r>
            <w:proofErr w:type="spellStart"/>
            <w:r w:rsidRPr="00B86727">
              <w:rPr>
                <w:rFonts w:ascii="Times New Roman" w:hAnsi="Times New Roman"/>
                <w:sz w:val="24"/>
                <w:szCs w:val="24"/>
              </w:rPr>
              <w:t>Moldelectrica</w:t>
            </w:r>
            <w:proofErr w:type="spellEnd"/>
            <w:r w:rsidRPr="00B86727">
              <w:rPr>
                <w:rFonts w:ascii="Times New Roman" w:hAnsi="Times New Roman"/>
                <w:sz w:val="24"/>
                <w:szCs w:val="24"/>
              </w:rPr>
              <w:t>”</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TIII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4.</w:t>
            </w:r>
          </w:p>
        </w:tc>
        <w:tc>
          <w:tcPr>
            <w:tcW w:w="4615" w:type="dxa"/>
            <w:vAlign w:val="center"/>
          </w:tcPr>
          <w:p w:rsidR="00982569" w:rsidRPr="00B86727" w:rsidRDefault="00982569" w:rsidP="001E54CF">
            <w:pPr>
              <w:jc w:val="both"/>
              <w:rPr>
                <w:rFonts w:ascii="Times New Roman" w:hAnsi="Times New Roman" w:cs="Times New Roman"/>
                <w:sz w:val="24"/>
                <w:szCs w:val="24"/>
              </w:rPr>
            </w:pPr>
            <w:r w:rsidRPr="00B86727">
              <w:rPr>
                <w:rFonts w:ascii="Times New Roman" w:hAnsi="Times New Roman"/>
                <w:sz w:val="24"/>
                <w:szCs w:val="24"/>
              </w:rPr>
              <w:t xml:space="preserve">Examinarea tehnică a instalației electrice a </w:t>
            </w:r>
            <w:r w:rsidR="001C17B6" w:rsidRPr="00B86727">
              <w:rPr>
                <w:rFonts w:ascii="Times New Roman" w:hAnsi="Times New Roman"/>
                <w:sz w:val="24"/>
                <w:szCs w:val="24"/>
              </w:rPr>
              <w:t>Î.</w:t>
            </w:r>
            <w:r w:rsidRPr="00B86727">
              <w:rPr>
                <w:rFonts w:ascii="Times New Roman" w:hAnsi="Times New Roman"/>
                <w:sz w:val="24"/>
                <w:szCs w:val="24"/>
              </w:rPr>
              <w:t>S</w:t>
            </w:r>
            <w:r w:rsidR="001C17B6" w:rsidRPr="00B86727">
              <w:rPr>
                <w:rFonts w:ascii="Times New Roman" w:hAnsi="Times New Roman"/>
                <w:sz w:val="24"/>
                <w:szCs w:val="24"/>
              </w:rPr>
              <w:t xml:space="preserve"> </w:t>
            </w:r>
            <w:r w:rsidR="001E54CF" w:rsidRPr="00B86727">
              <w:rPr>
                <w:rFonts w:ascii="Times New Roman" w:hAnsi="Times New Roman"/>
                <w:sz w:val="24"/>
                <w:szCs w:val="24"/>
              </w:rPr>
              <w:t>“</w:t>
            </w:r>
            <w:r w:rsidR="001C17B6" w:rsidRPr="00B86727">
              <w:rPr>
                <w:rFonts w:ascii="Times New Roman" w:hAnsi="Times New Roman"/>
                <w:sz w:val="24"/>
                <w:szCs w:val="24"/>
              </w:rPr>
              <w:t xml:space="preserve">Calea ferată </w:t>
            </w:r>
            <w:r w:rsidR="001E54CF" w:rsidRPr="00B86727">
              <w:rPr>
                <w:rFonts w:ascii="Times New Roman" w:hAnsi="Times New Roman"/>
                <w:sz w:val="24"/>
                <w:szCs w:val="24"/>
              </w:rPr>
              <w:t xml:space="preserve">din </w:t>
            </w:r>
            <w:r w:rsidR="001C17B6" w:rsidRPr="00B86727">
              <w:rPr>
                <w:rFonts w:ascii="Times New Roman" w:hAnsi="Times New Roman"/>
                <w:sz w:val="24"/>
                <w:szCs w:val="24"/>
              </w:rPr>
              <w:t>Moldov</w:t>
            </w:r>
            <w:r w:rsidR="001E54CF" w:rsidRPr="00B86727">
              <w:rPr>
                <w:rFonts w:ascii="Times New Roman" w:hAnsi="Times New Roman"/>
                <w:sz w:val="24"/>
                <w:szCs w:val="24"/>
              </w:rPr>
              <w:t>a”</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5.</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sz w:val="24"/>
                <w:szCs w:val="24"/>
              </w:rPr>
              <w:t>Analiza prescripțiilor emise proprietarilor sau gestionarilor centralelor electrice și termice, rețelelor electrice și termice, instalațiilor electrice și termice monitorizarea executării lor și elaborarea măsurilor de remediere a lor</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Analiza lunară</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Prezentarea raportului trimestrial</w:t>
            </w: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6.</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sz w:val="24"/>
                <w:szCs w:val="24"/>
              </w:rPr>
              <w:t>Participarea la examinarea circumstanțelor şi a cauzelor avariilor, incendiilor, electrocutărilor sau exploziilor provocate de centralele electrice şi termice, de reţelele electrice şi termice sau de instalaţiile electrice şi termice. Întocmirea și prezentarea Consiliului de administrație a Raportului privind situațiile menționate și, propuneri, după caz, a soluțiilor privind înlăturarea a astfel de incidente</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10 zile lucrătoare după finalizarea trimestrului</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sz w:val="24"/>
                <w:szCs w:val="24"/>
              </w:rPr>
              <w:t>Trimestrial</w:t>
            </w: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7.</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Gestionarea și controlul procesului de elaborare și realizare a măsurilor, precum și de examinare a instalaţiilor electrice de transport, distribuţie cu privire la pregătirea lor către funcţionarea fiabilă în sezonul de supratensiuni atmosferice  2019</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8.</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Analiza cazurilor de nerespectare a cerinţelor Regulamentului privind protecţia reţelelor electrice și luare de măsuri conform legislației</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lastRenderedPageBreak/>
              <w:t>9.</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Întocmirea listei LEA și PT declarate „fără stăpân” și înaintarea propunerilor de soluționare</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TII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10.</w:t>
            </w:r>
          </w:p>
        </w:tc>
        <w:tc>
          <w:tcPr>
            <w:tcW w:w="4615" w:type="dxa"/>
            <w:vAlign w:val="center"/>
          </w:tcPr>
          <w:p w:rsidR="00982569" w:rsidRPr="00B86727" w:rsidRDefault="00982569" w:rsidP="00982569">
            <w:pPr>
              <w:pStyle w:val="NoSpacing"/>
              <w:jc w:val="both"/>
              <w:rPr>
                <w:rFonts w:ascii="Times New Roman" w:hAnsi="Times New Roman" w:cs="Times New Roman"/>
                <w:sz w:val="24"/>
                <w:szCs w:val="24"/>
              </w:rPr>
            </w:pPr>
            <w:r w:rsidRPr="00B86727">
              <w:rPr>
                <w:rFonts w:ascii="Times New Roman" w:hAnsi="Times New Roman" w:cs="Times New Roman"/>
                <w:sz w:val="24"/>
                <w:szCs w:val="24"/>
              </w:rPr>
              <w:t xml:space="preserve">Conlucrarea cu Oficiile teritoriale și cu administraţia gimnaziilor, liceelor din localităţile examinate şi a organelor centrale şi raionale în vederea propagării în fiecare instituție a securităţii electrice pentru prevenirea electrocutărilor în rândul elevilor şi copiilor, inclusiv pentru crearea în fiecare </w:t>
            </w:r>
            <w:proofErr w:type="spellStart"/>
            <w:r w:rsidRPr="00B86727">
              <w:rPr>
                <w:rFonts w:ascii="Times New Roman" w:hAnsi="Times New Roman" w:cs="Times New Roman"/>
                <w:sz w:val="24"/>
                <w:szCs w:val="24"/>
              </w:rPr>
              <w:t>şcoală</w:t>
            </w:r>
            <w:proofErr w:type="spellEnd"/>
            <w:r w:rsidRPr="00B86727">
              <w:rPr>
                <w:rFonts w:ascii="Times New Roman" w:hAnsi="Times New Roman" w:cs="Times New Roman"/>
                <w:sz w:val="24"/>
                <w:szCs w:val="24"/>
              </w:rPr>
              <w:t xml:space="preserve"> a „</w:t>
            </w:r>
            <w:proofErr w:type="spellStart"/>
            <w:r w:rsidRPr="00B86727">
              <w:rPr>
                <w:rFonts w:ascii="Times New Roman" w:hAnsi="Times New Roman" w:cs="Times New Roman"/>
                <w:sz w:val="24"/>
                <w:szCs w:val="24"/>
              </w:rPr>
              <w:t>Ungheraşului</w:t>
            </w:r>
            <w:proofErr w:type="spellEnd"/>
            <w:r w:rsidRPr="00B86727">
              <w:rPr>
                <w:rFonts w:ascii="Times New Roman" w:hAnsi="Times New Roman" w:cs="Times New Roman"/>
                <w:sz w:val="24"/>
                <w:szCs w:val="24"/>
              </w:rPr>
              <w:t xml:space="preserve"> </w:t>
            </w:r>
            <w:proofErr w:type="spellStart"/>
            <w:r w:rsidRPr="00B86727">
              <w:rPr>
                <w:rFonts w:ascii="Times New Roman" w:hAnsi="Times New Roman" w:cs="Times New Roman"/>
                <w:sz w:val="24"/>
                <w:szCs w:val="24"/>
              </w:rPr>
              <w:t>securităţii</w:t>
            </w:r>
            <w:proofErr w:type="spellEnd"/>
            <w:r w:rsidRPr="00B86727">
              <w:rPr>
                <w:rFonts w:ascii="Times New Roman" w:hAnsi="Times New Roman" w:cs="Times New Roman"/>
                <w:sz w:val="24"/>
                <w:szCs w:val="24"/>
              </w:rPr>
              <w:t xml:space="preserve"> electrice”.</w:t>
            </w:r>
          </w:p>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 xml:space="preserve">Propagarea securității electrice în </w:t>
            </w:r>
            <w:proofErr w:type="spellStart"/>
            <w:r w:rsidRPr="00B86727">
              <w:rPr>
                <w:rFonts w:ascii="Times New Roman" w:hAnsi="Times New Roman" w:cs="Times New Roman"/>
                <w:sz w:val="24"/>
                <w:szCs w:val="24"/>
              </w:rPr>
              <w:t>rîndul</w:t>
            </w:r>
            <w:proofErr w:type="spellEnd"/>
            <w:r w:rsidRPr="00B86727">
              <w:rPr>
                <w:rFonts w:ascii="Times New Roman" w:hAnsi="Times New Roman" w:cs="Times New Roman"/>
                <w:sz w:val="24"/>
                <w:szCs w:val="24"/>
              </w:rPr>
              <w:t xml:space="preserve"> populației și copiilor</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11.</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Examinarea petiţiilor persoanelor fizice și juridice şi adresărilor instituțiilor privind problemele de competenţa</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12.</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Supravegherea privind starea tehnică, fiabilitatea alimentării cu energie electrică și nivelul de pregătire a  instalaţiilor electrice a taberelor de odihnă a copiilor pentru funcţionarea lor fiabilă şi inofensivă</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Trimestrul II</w:t>
            </w:r>
          </w:p>
        </w:tc>
        <w:tc>
          <w:tcPr>
            <w:tcW w:w="1970" w:type="dxa"/>
            <w:vAlign w:val="center"/>
          </w:tcPr>
          <w:p w:rsidR="00982569" w:rsidRPr="00B86727" w:rsidRDefault="00982569" w:rsidP="00982569">
            <w:pPr>
              <w:pStyle w:val="NoSpacing"/>
              <w:jc w:val="center"/>
              <w:rPr>
                <w:rFonts w:ascii="Times New Roman" w:hAnsi="Times New Roman" w:cs="Times New Roman"/>
                <w:sz w:val="24"/>
                <w:szCs w:val="24"/>
              </w:rPr>
            </w:pPr>
            <w:r w:rsidRPr="00B86727">
              <w:rPr>
                <w:rFonts w:ascii="Times New Roman" w:hAnsi="Times New Roman" w:cs="Times New Roman"/>
                <w:sz w:val="24"/>
                <w:szCs w:val="24"/>
              </w:rPr>
              <w:t>Luna a 7</w:t>
            </w:r>
          </w:p>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Trimestrul III</w:t>
            </w: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13.</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Supravegherea mersului îndeplinirii măsurilor de pregătire a instalaţiilor electrice şi termice din cadrul instituţiilor preuniversitare pentru funcţionarea lor fiabilă şi inofensivă către noul an de studii</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Trimestrul II, III</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Trimestrul III</w:t>
            </w:r>
          </w:p>
        </w:tc>
      </w:tr>
      <w:tr w:rsidR="00982569" w:rsidRPr="00B86727" w:rsidTr="00982569">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14.</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Supravegherea desfășurării procesului de examinare a instalaţiilor electrice (termice) din posesia agenţilor economici și instituțiilor bugetare privind pregătirea lor către funcţionare în sezonul rece</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15.</w:t>
            </w:r>
          </w:p>
        </w:tc>
        <w:tc>
          <w:tcPr>
            <w:tcW w:w="4615" w:type="dxa"/>
            <w:vAlign w:val="center"/>
          </w:tcPr>
          <w:p w:rsidR="00982569" w:rsidRPr="00B86727" w:rsidRDefault="00982569" w:rsidP="00982569">
            <w:pPr>
              <w:pStyle w:val="NoSpacing"/>
              <w:jc w:val="both"/>
              <w:rPr>
                <w:rFonts w:ascii="Times New Roman" w:hAnsi="Times New Roman" w:cs="Times New Roman"/>
                <w:sz w:val="24"/>
                <w:szCs w:val="24"/>
              </w:rPr>
            </w:pPr>
            <w:r w:rsidRPr="00B86727">
              <w:rPr>
                <w:rFonts w:ascii="Times New Roman" w:hAnsi="Times New Roman" w:cs="Times New Roman"/>
                <w:sz w:val="24"/>
                <w:szCs w:val="24"/>
              </w:rPr>
              <w:t>Organizarea procesului de:</w:t>
            </w:r>
          </w:p>
          <w:p w:rsidR="00982569" w:rsidRPr="00B86727" w:rsidRDefault="00982569" w:rsidP="00982569">
            <w:pPr>
              <w:pStyle w:val="NoSpacing"/>
              <w:numPr>
                <w:ilvl w:val="0"/>
                <w:numId w:val="18"/>
              </w:numPr>
              <w:tabs>
                <w:tab w:val="left" w:pos="459"/>
              </w:tabs>
              <w:ind w:left="0" w:firstLine="176"/>
              <w:jc w:val="both"/>
              <w:rPr>
                <w:rFonts w:ascii="Times New Roman" w:hAnsi="Times New Roman" w:cs="Times New Roman"/>
                <w:sz w:val="24"/>
                <w:szCs w:val="24"/>
              </w:rPr>
            </w:pPr>
            <w:r w:rsidRPr="00B86727">
              <w:rPr>
                <w:rFonts w:ascii="Times New Roman" w:hAnsi="Times New Roman" w:cs="Times New Roman"/>
                <w:sz w:val="24"/>
                <w:szCs w:val="24"/>
              </w:rPr>
              <w:t>verificare a cunoștințelor solicitanților de autorizație de electrician autorizat de către Comisia de examinare;</w:t>
            </w:r>
          </w:p>
          <w:p w:rsidR="00982569" w:rsidRPr="00B86727" w:rsidRDefault="00982569" w:rsidP="00982569">
            <w:pPr>
              <w:pStyle w:val="NoSpacing"/>
              <w:numPr>
                <w:ilvl w:val="0"/>
                <w:numId w:val="18"/>
              </w:numPr>
              <w:tabs>
                <w:tab w:val="left" w:pos="459"/>
              </w:tabs>
              <w:ind w:left="0" w:firstLine="176"/>
              <w:jc w:val="both"/>
              <w:rPr>
                <w:rFonts w:ascii="Times New Roman" w:hAnsi="Times New Roman" w:cs="Times New Roman"/>
                <w:sz w:val="24"/>
                <w:szCs w:val="24"/>
              </w:rPr>
            </w:pPr>
            <w:r w:rsidRPr="00B86727">
              <w:rPr>
                <w:rFonts w:ascii="Times New Roman" w:hAnsi="Times New Roman" w:cs="Times New Roman"/>
                <w:sz w:val="24"/>
                <w:szCs w:val="24"/>
              </w:rPr>
              <w:t xml:space="preserve">eliberare, suspendare sau retragere a autorizației de electrician autorizat </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Lunar</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Trimestrial</w:t>
            </w:r>
          </w:p>
        </w:tc>
      </w:tr>
      <w:tr w:rsidR="00982569" w:rsidRPr="00B86727" w:rsidTr="00982569">
        <w:trPr>
          <w:trHeight w:val="837"/>
        </w:trPr>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16.</w:t>
            </w:r>
          </w:p>
        </w:tc>
        <w:tc>
          <w:tcPr>
            <w:tcW w:w="4615" w:type="dxa"/>
            <w:vAlign w:val="center"/>
          </w:tcPr>
          <w:p w:rsidR="00982569" w:rsidRPr="00B86727" w:rsidRDefault="00982569" w:rsidP="00982569">
            <w:pPr>
              <w:pStyle w:val="NoSpacing"/>
              <w:jc w:val="both"/>
              <w:rPr>
                <w:rFonts w:ascii="Times New Roman" w:hAnsi="Times New Roman" w:cs="Times New Roman"/>
                <w:sz w:val="24"/>
                <w:szCs w:val="24"/>
              </w:rPr>
            </w:pPr>
            <w:r w:rsidRPr="00B86727">
              <w:rPr>
                <w:rFonts w:ascii="Times New Roman" w:hAnsi="Times New Roman" w:cs="Times New Roman"/>
                <w:sz w:val="24"/>
                <w:szCs w:val="24"/>
              </w:rPr>
              <w:t>Organizarea procesului de:</w:t>
            </w:r>
          </w:p>
          <w:p w:rsidR="00982569" w:rsidRPr="00B86727" w:rsidRDefault="00982569" w:rsidP="00982569">
            <w:pPr>
              <w:pStyle w:val="NoSpacing"/>
              <w:numPr>
                <w:ilvl w:val="0"/>
                <w:numId w:val="19"/>
              </w:numPr>
              <w:tabs>
                <w:tab w:val="left" w:pos="432"/>
              </w:tabs>
              <w:ind w:left="34" w:firstLine="142"/>
              <w:jc w:val="both"/>
              <w:rPr>
                <w:rFonts w:ascii="Times New Roman" w:hAnsi="Times New Roman" w:cs="Times New Roman"/>
                <w:sz w:val="24"/>
                <w:szCs w:val="24"/>
              </w:rPr>
            </w:pPr>
            <w:r w:rsidRPr="00B86727">
              <w:rPr>
                <w:rFonts w:ascii="Times New Roman" w:hAnsi="Times New Roman" w:cs="Times New Roman"/>
                <w:sz w:val="24"/>
                <w:szCs w:val="24"/>
              </w:rPr>
              <w:t>verificare a cunoștințelor șefilor LET de către Comisia de examinare;</w:t>
            </w:r>
          </w:p>
          <w:p w:rsidR="00982569" w:rsidRPr="00B86727" w:rsidRDefault="00982569" w:rsidP="00982569">
            <w:pPr>
              <w:pStyle w:val="NoSpacing"/>
              <w:numPr>
                <w:ilvl w:val="0"/>
                <w:numId w:val="19"/>
              </w:numPr>
              <w:tabs>
                <w:tab w:val="left" w:pos="432"/>
              </w:tabs>
              <w:ind w:left="34" w:firstLine="142"/>
              <w:jc w:val="both"/>
              <w:rPr>
                <w:rFonts w:ascii="Times New Roman" w:hAnsi="Times New Roman" w:cs="Times New Roman"/>
                <w:sz w:val="24"/>
                <w:szCs w:val="24"/>
              </w:rPr>
            </w:pPr>
            <w:r w:rsidRPr="00B86727">
              <w:rPr>
                <w:rFonts w:ascii="Times New Roman" w:hAnsi="Times New Roman" w:cs="Times New Roman"/>
                <w:sz w:val="24"/>
                <w:szCs w:val="24"/>
              </w:rPr>
              <w:t xml:space="preserve">eliberare, suspendare sau retragere a autorizației </w:t>
            </w:r>
            <w:r w:rsidRPr="00B86727">
              <w:rPr>
                <w:rFonts w:ascii="Times New Roman" w:hAnsi="Times New Roman"/>
                <w:color w:val="000000"/>
                <w:sz w:val="24"/>
                <w:szCs w:val="24"/>
              </w:rPr>
              <w:t>cu privire la laboratorul electrotehnic</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Lunar</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Trimestrial</w:t>
            </w: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17.</w:t>
            </w:r>
          </w:p>
        </w:tc>
        <w:tc>
          <w:tcPr>
            <w:tcW w:w="4615" w:type="dxa"/>
            <w:vAlign w:val="center"/>
          </w:tcPr>
          <w:p w:rsidR="00982569" w:rsidRPr="00B86727" w:rsidRDefault="00982569" w:rsidP="00982569">
            <w:pPr>
              <w:pStyle w:val="NoSpacing"/>
              <w:jc w:val="both"/>
              <w:rPr>
                <w:rFonts w:ascii="Times New Roman" w:hAnsi="Times New Roman" w:cs="Times New Roman"/>
                <w:sz w:val="24"/>
                <w:szCs w:val="24"/>
              </w:rPr>
            </w:pPr>
            <w:r w:rsidRPr="00B86727">
              <w:rPr>
                <w:rFonts w:ascii="Times New Roman" w:hAnsi="Times New Roman" w:cs="Times New Roman"/>
                <w:sz w:val="24"/>
                <w:szCs w:val="24"/>
              </w:rPr>
              <w:t>Ținerea Registrelor actelor permisive:</w:t>
            </w:r>
          </w:p>
          <w:p w:rsidR="00982569" w:rsidRPr="00B86727" w:rsidRDefault="00982569" w:rsidP="00982569">
            <w:pPr>
              <w:pStyle w:val="NoSpacing"/>
              <w:numPr>
                <w:ilvl w:val="0"/>
                <w:numId w:val="20"/>
              </w:numPr>
              <w:tabs>
                <w:tab w:val="left" w:pos="318"/>
              </w:tabs>
              <w:ind w:left="0" w:firstLine="34"/>
              <w:jc w:val="both"/>
              <w:rPr>
                <w:rFonts w:ascii="Times New Roman" w:hAnsi="Times New Roman" w:cs="Times New Roman"/>
                <w:color w:val="000000"/>
                <w:sz w:val="24"/>
                <w:szCs w:val="24"/>
              </w:rPr>
            </w:pPr>
            <w:r w:rsidRPr="00B86727">
              <w:rPr>
                <w:rFonts w:ascii="Times New Roman" w:hAnsi="Times New Roman" w:cs="Times New Roman"/>
                <w:sz w:val="24"/>
                <w:szCs w:val="24"/>
              </w:rPr>
              <w:t>autorizațiilor de electrician autorizat;</w:t>
            </w:r>
          </w:p>
          <w:p w:rsidR="00982569" w:rsidRPr="00B86727" w:rsidRDefault="00982569" w:rsidP="00982569">
            <w:pPr>
              <w:pStyle w:val="NoSpacing"/>
              <w:numPr>
                <w:ilvl w:val="0"/>
                <w:numId w:val="20"/>
              </w:numPr>
              <w:tabs>
                <w:tab w:val="left" w:pos="318"/>
              </w:tabs>
              <w:ind w:left="0" w:firstLine="34"/>
              <w:jc w:val="both"/>
              <w:rPr>
                <w:rFonts w:ascii="Times New Roman" w:hAnsi="Times New Roman" w:cs="Times New Roman"/>
                <w:color w:val="000000"/>
                <w:sz w:val="24"/>
                <w:szCs w:val="24"/>
              </w:rPr>
            </w:pPr>
            <w:r w:rsidRPr="00B86727">
              <w:rPr>
                <w:rFonts w:ascii="Times New Roman" w:hAnsi="Times New Roman" w:cs="Times New Roman"/>
                <w:sz w:val="24"/>
                <w:szCs w:val="24"/>
              </w:rPr>
              <w:t xml:space="preserve"> autorizațiilor </w:t>
            </w:r>
            <w:r w:rsidRPr="00B86727">
              <w:rPr>
                <w:rFonts w:ascii="Times New Roman" w:hAnsi="Times New Roman" w:cs="Times New Roman"/>
                <w:color w:val="000000"/>
                <w:sz w:val="24"/>
                <w:szCs w:val="24"/>
              </w:rPr>
              <w:t>cu privire la laboratorul electrotehnic;</w:t>
            </w:r>
          </w:p>
          <w:p w:rsidR="00982569" w:rsidRPr="00B86727" w:rsidRDefault="00982569" w:rsidP="00982569">
            <w:pPr>
              <w:pStyle w:val="NoSpacing"/>
              <w:numPr>
                <w:ilvl w:val="0"/>
                <w:numId w:val="20"/>
              </w:numPr>
              <w:tabs>
                <w:tab w:val="left" w:pos="318"/>
              </w:tabs>
              <w:ind w:left="0" w:firstLine="34"/>
              <w:jc w:val="both"/>
              <w:rPr>
                <w:rFonts w:ascii="Times New Roman" w:hAnsi="Times New Roman" w:cs="Times New Roman"/>
                <w:sz w:val="24"/>
                <w:szCs w:val="24"/>
              </w:rPr>
            </w:pPr>
            <w:r w:rsidRPr="00B86727">
              <w:rPr>
                <w:rFonts w:ascii="Times New Roman" w:hAnsi="Times New Roman" w:cs="Times New Roman"/>
                <w:sz w:val="24"/>
                <w:szCs w:val="24"/>
              </w:rPr>
              <w:t>taloanelor de autorizare pentru acordarea grupei de securitate electrică</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w:t>
            </w: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18.</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eastAsia="Times New Roman" w:hAnsi="Times New Roman" w:cs="Times New Roman"/>
                <w:sz w:val="24"/>
                <w:szCs w:val="24"/>
              </w:rPr>
              <w:t>Pregătirea l</w:t>
            </w:r>
            <w:r w:rsidRPr="00B86727">
              <w:rPr>
                <w:rFonts w:ascii="Times New Roman" w:hAnsi="Times New Roman" w:cs="Times New Roman"/>
                <w:sz w:val="24"/>
                <w:szCs w:val="24"/>
              </w:rPr>
              <w:t xml:space="preserve">istei </w:t>
            </w:r>
            <w:r w:rsidRPr="00B86727">
              <w:rPr>
                <w:rFonts w:ascii="Times New Roman" w:hAnsi="Times New Roman" w:cs="Times New Roman"/>
                <w:color w:val="000000"/>
                <w:sz w:val="24"/>
                <w:szCs w:val="24"/>
              </w:rPr>
              <w:t>electricienilor autorizați și listei</w:t>
            </w:r>
            <w:r w:rsidRPr="00B86727">
              <w:rPr>
                <w:rFonts w:ascii="Times New Roman" w:hAnsi="Times New Roman" w:cs="Times New Roman"/>
                <w:sz w:val="24"/>
                <w:szCs w:val="24"/>
              </w:rPr>
              <w:t xml:space="preserve"> laboratoarelor electrotehnice autorizate pentru publicare pe pagina web oficială a ANRE și actualizarea lor, după necesitate, la eliberarea, suspendarea, retragerea autorizațiilor respective</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Lunar</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w:t>
            </w: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19.</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 xml:space="preserve">Organizarea procesului de verificare, la solicitare, a cunoștințelor personalului electrotehnic al întreprinderilor </w:t>
            </w:r>
            <w:r w:rsidRPr="00B86727">
              <w:rPr>
                <w:rFonts w:ascii="Times New Roman" w:hAnsi="Times New Roman" w:cs="Times New Roman"/>
                <w:sz w:val="24"/>
                <w:szCs w:val="24"/>
              </w:rPr>
              <w:lastRenderedPageBreak/>
              <w:t>electroenergetice, termoenergetice și al agenților economici, care prestează servicii de deservire și întreținere a obiectelor energetice, cu acordarea grupei de securitate electrică și eliberarea talonului de autorizare</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lastRenderedPageBreak/>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La solicitare</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Trimestrial</w:t>
            </w: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20.</w:t>
            </w:r>
          </w:p>
        </w:tc>
        <w:tc>
          <w:tcPr>
            <w:tcW w:w="4615" w:type="dxa"/>
            <w:vAlign w:val="center"/>
          </w:tcPr>
          <w:p w:rsidR="00982569" w:rsidRPr="00B86727" w:rsidRDefault="00982569" w:rsidP="00982569">
            <w:pPr>
              <w:pStyle w:val="NoSpacing"/>
              <w:jc w:val="both"/>
              <w:rPr>
                <w:rFonts w:ascii="Times New Roman" w:hAnsi="Times New Roman" w:cs="Times New Roman"/>
                <w:sz w:val="24"/>
                <w:szCs w:val="24"/>
              </w:rPr>
            </w:pPr>
            <w:r w:rsidRPr="00B86727">
              <w:rPr>
                <w:rFonts w:ascii="Times New Roman" w:hAnsi="Times New Roman" w:cs="Times New Roman"/>
                <w:sz w:val="24"/>
                <w:szCs w:val="24"/>
              </w:rPr>
              <w:t>Elaborarea  şi înaintarea spre aprobare a documentelor interne necesare activității DSE, inclusiv pe domeniul supravegherii energetice:</w:t>
            </w:r>
          </w:p>
          <w:p w:rsidR="00982569" w:rsidRPr="00B86727" w:rsidRDefault="00982569" w:rsidP="00982569">
            <w:pPr>
              <w:pStyle w:val="NoSpacing"/>
              <w:numPr>
                <w:ilvl w:val="0"/>
                <w:numId w:val="21"/>
              </w:numPr>
              <w:tabs>
                <w:tab w:val="left" w:pos="318"/>
              </w:tabs>
              <w:ind w:left="34" w:firstLine="0"/>
              <w:jc w:val="both"/>
              <w:rPr>
                <w:rFonts w:ascii="Times New Roman" w:hAnsi="Times New Roman" w:cs="Times New Roman"/>
                <w:sz w:val="24"/>
                <w:szCs w:val="24"/>
              </w:rPr>
            </w:pPr>
            <w:r w:rsidRPr="00B86727">
              <w:rPr>
                <w:rFonts w:ascii="Times New Roman" w:hAnsi="Times New Roman" w:cs="Times New Roman"/>
                <w:sz w:val="24"/>
                <w:szCs w:val="24"/>
              </w:rPr>
              <w:t>Regulamentului de organizare și funcționare a DSE;</w:t>
            </w:r>
          </w:p>
          <w:p w:rsidR="00982569" w:rsidRPr="00B86727" w:rsidRDefault="00982569" w:rsidP="00982569">
            <w:pPr>
              <w:pStyle w:val="NoSpacing"/>
              <w:numPr>
                <w:ilvl w:val="0"/>
                <w:numId w:val="21"/>
              </w:numPr>
              <w:tabs>
                <w:tab w:val="left" w:pos="318"/>
              </w:tabs>
              <w:ind w:left="34" w:firstLine="0"/>
              <w:jc w:val="both"/>
              <w:rPr>
                <w:rFonts w:ascii="Times New Roman" w:hAnsi="Times New Roman" w:cs="Times New Roman"/>
                <w:sz w:val="24"/>
                <w:szCs w:val="24"/>
              </w:rPr>
            </w:pPr>
            <w:r w:rsidRPr="00B86727">
              <w:rPr>
                <w:rFonts w:ascii="Times New Roman" w:hAnsi="Times New Roman" w:cs="Times New Roman"/>
                <w:sz w:val="24"/>
                <w:szCs w:val="24"/>
              </w:rPr>
              <w:t>Fișelor de post pentru specialiștii DSE;</w:t>
            </w:r>
          </w:p>
          <w:p w:rsidR="00982569" w:rsidRPr="00B86727" w:rsidRDefault="00F10504" w:rsidP="00982569">
            <w:pPr>
              <w:pStyle w:val="NoSpacing"/>
              <w:numPr>
                <w:ilvl w:val="0"/>
                <w:numId w:val="21"/>
              </w:numPr>
              <w:tabs>
                <w:tab w:val="left" w:pos="318"/>
              </w:tabs>
              <w:ind w:left="34" w:firstLine="0"/>
              <w:jc w:val="both"/>
              <w:rPr>
                <w:rFonts w:ascii="Times New Roman" w:hAnsi="Times New Roman" w:cs="Times New Roman"/>
                <w:sz w:val="24"/>
                <w:szCs w:val="24"/>
              </w:rPr>
            </w:pPr>
            <w:r w:rsidRPr="00B86727">
              <w:rPr>
                <w:rFonts w:ascii="Times New Roman" w:hAnsi="Times New Roman" w:cs="Times New Roman"/>
                <w:sz w:val="24"/>
                <w:szCs w:val="24"/>
              </w:rPr>
              <w:t>Instrucțiunilor</w:t>
            </w:r>
            <w:r w:rsidR="00982569" w:rsidRPr="00B86727">
              <w:rPr>
                <w:rFonts w:ascii="Times New Roman" w:hAnsi="Times New Roman" w:cs="Times New Roman"/>
                <w:sz w:val="24"/>
                <w:szCs w:val="24"/>
              </w:rPr>
              <w:t xml:space="preserve"> privind controlul tehnic al IE din posesia consumatorilor şi a IE de distribuţie</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Trimestrul I, II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21.</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 xml:space="preserve">Participarea la elaborarea documentele normativ-tehnice care reglementează modul de amenajare şi de exploatare a centralelor electrice, a </w:t>
            </w:r>
            <w:r w:rsidR="00F10504" w:rsidRPr="00B86727">
              <w:rPr>
                <w:rFonts w:ascii="Times New Roman" w:hAnsi="Times New Roman" w:cs="Times New Roman"/>
                <w:sz w:val="24"/>
                <w:szCs w:val="24"/>
              </w:rPr>
              <w:t>rețelelor</w:t>
            </w:r>
            <w:r w:rsidRPr="00B86727">
              <w:rPr>
                <w:rFonts w:ascii="Times New Roman" w:hAnsi="Times New Roman" w:cs="Times New Roman"/>
                <w:sz w:val="24"/>
                <w:szCs w:val="24"/>
              </w:rPr>
              <w:t xml:space="preserve"> electrice şi a </w:t>
            </w:r>
            <w:r w:rsidR="00F10504" w:rsidRPr="00B86727">
              <w:rPr>
                <w:rFonts w:ascii="Times New Roman" w:hAnsi="Times New Roman" w:cs="Times New Roman"/>
                <w:sz w:val="24"/>
                <w:szCs w:val="24"/>
              </w:rPr>
              <w:t>instalațiilor</w:t>
            </w:r>
            <w:r w:rsidRPr="00B86727">
              <w:rPr>
                <w:rFonts w:ascii="Times New Roman" w:hAnsi="Times New Roman" w:cs="Times New Roman"/>
                <w:sz w:val="24"/>
                <w:szCs w:val="24"/>
              </w:rPr>
              <w:t xml:space="preserve"> electrice ale consumatorilor finali</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În colaborare cu Departamentul Reglementări</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Trimestrial</w:t>
            </w:r>
          </w:p>
        </w:tc>
      </w:tr>
      <w:tr w:rsidR="00982569" w:rsidRPr="00B86727" w:rsidTr="00982569">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22.</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 xml:space="preserve">Participarea la elaborarea reglementărilor de organizare și desfășurare a procesului de eliberare, suspendare sau retragere a autorizațiilor </w:t>
            </w:r>
            <w:r w:rsidRPr="00B86727">
              <w:rPr>
                <w:rFonts w:ascii="Times New Roman" w:hAnsi="Times New Roman"/>
                <w:color w:val="000000"/>
                <w:sz w:val="24"/>
                <w:szCs w:val="24"/>
              </w:rPr>
              <w:t>cu privire la laboratorul electrotehnic și de electrician autorizat, precum și a talonului de autorizare la grupa de securitate electrică</w:t>
            </w:r>
          </w:p>
        </w:tc>
        <w:tc>
          <w:tcPr>
            <w:tcW w:w="1663" w:type="dxa"/>
            <w:vAlign w:val="center"/>
          </w:tcPr>
          <w:p w:rsidR="00982569" w:rsidRPr="00B86727" w:rsidRDefault="00982569" w:rsidP="00982569">
            <w:pPr>
              <w:ind w:right="-250"/>
              <w:jc w:val="center"/>
              <w:rPr>
                <w:rFonts w:ascii="Times New Roman" w:hAnsi="Times New Roman" w:cs="Times New Roman"/>
                <w:bCs/>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În colaborare cu Departamentul Reglementări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23.</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Organizarea  cursurilor de instruire și autorizare a  inspectorilor şi specialiștilor din DSE și OT</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Trimestrul II și IV</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Trimestrul III</w:t>
            </w: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24.</w:t>
            </w:r>
          </w:p>
        </w:tc>
        <w:tc>
          <w:tcPr>
            <w:tcW w:w="4615" w:type="dxa"/>
            <w:vAlign w:val="center"/>
          </w:tcPr>
          <w:p w:rsidR="00982569" w:rsidRPr="00B86727" w:rsidRDefault="00982569" w:rsidP="00982569">
            <w:pPr>
              <w:pStyle w:val="NoSpacing"/>
              <w:jc w:val="both"/>
              <w:rPr>
                <w:rFonts w:ascii="Times New Roman" w:hAnsi="Times New Roman" w:cs="Times New Roman"/>
                <w:sz w:val="24"/>
                <w:szCs w:val="24"/>
              </w:rPr>
            </w:pPr>
            <w:r w:rsidRPr="00B86727">
              <w:rPr>
                <w:rFonts w:ascii="Times New Roman" w:hAnsi="Times New Roman" w:cs="Times New Roman"/>
                <w:sz w:val="24"/>
                <w:szCs w:val="24"/>
              </w:rPr>
              <w:t xml:space="preserve">Organizarea şi desfășurarea întrunirilor </w:t>
            </w:r>
            <w:r w:rsidRPr="00B86727">
              <w:rPr>
                <w:rFonts w:ascii="Times New Roman" w:hAnsi="Times New Roman" w:cs="Times New Roman"/>
                <w:iCs/>
                <w:sz w:val="24"/>
                <w:szCs w:val="24"/>
              </w:rPr>
              <w:t>seminarelor</w:t>
            </w:r>
            <w:r w:rsidRPr="00B86727">
              <w:rPr>
                <w:rFonts w:ascii="Times New Roman" w:hAnsi="Times New Roman" w:cs="Times New Roman"/>
                <w:sz w:val="24"/>
                <w:szCs w:val="24"/>
              </w:rPr>
              <w:t xml:space="preserve"> instructiv-informative cu:</w:t>
            </w:r>
          </w:p>
          <w:p w:rsidR="00982569" w:rsidRPr="00B86727" w:rsidRDefault="00982569" w:rsidP="00982569">
            <w:pPr>
              <w:pStyle w:val="NoSpacing"/>
              <w:numPr>
                <w:ilvl w:val="0"/>
                <w:numId w:val="22"/>
              </w:numPr>
              <w:tabs>
                <w:tab w:val="left" w:pos="318"/>
              </w:tabs>
              <w:ind w:left="34" w:firstLine="0"/>
              <w:jc w:val="both"/>
              <w:rPr>
                <w:rFonts w:ascii="Times New Roman" w:hAnsi="Times New Roman" w:cs="Times New Roman"/>
                <w:sz w:val="24"/>
                <w:szCs w:val="24"/>
              </w:rPr>
            </w:pPr>
            <w:r w:rsidRPr="00B86727">
              <w:rPr>
                <w:rFonts w:ascii="Times New Roman" w:hAnsi="Times New Roman" w:cs="Times New Roman"/>
                <w:sz w:val="24"/>
                <w:szCs w:val="24"/>
              </w:rPr>
              <w:t xml:space="preserve">managerii energetici ai marilor consumatori </w:t>
            </w:r>
            <w:proofErr w:type="spellStart"/>
            <w:r w:rsidRPr="00B86727">
              <w:rPr>
                <w:rFonts w:ascii="Times New Roman" w:hAnsi="Times New Roman" w:cs="Times New Roman"/>
                <w:sz w:val="24"/>
                <w:szCs w:val="24"/>
              </w:rPr>
              <w:t>noncasnici</w:t>
            </w:r>
            <w:proofErr w:type="spellEnd"/>
            <w:r w:rsidRPr="00B86727">
              <w:rPr>
                <w:rFonts w:ascii="Times New Roman" w:hAnsi="Times New Roman" w:cs="Times New Roman"/>
                <w:sz w:val="24"/>
                <w:szCs w:val="24"/>
              </w:rPr>
              <w:t xml:space="preserve"> </w:t>
            </w:r>
            <w:r w:rsidRPr="00B86727">
              <w:rPr>
                <w:rFonts w:ascii="Times New Roman" w:hAnsi="Times New Roman" w:cs="Times New Roman"/>
                <w:i/>
                <w:iCs/>
              </w:rPr>
              <w:t>(persoanele responsabile de gospodăria electrică</w:t>
            </w:r>
            <w:r w:rsidRPr="00B86727">
              <w:rPr>
                <w:rFonts w:ascii="Times New Roman" w:hAnsi="Times New Roman" w:cs="Times New Roman"/>
              </w:rPr>
              <w:t xml:space="preserve">); </w:t>
            </w:r>
          </w:p>
          <w:p w:rsidR="00982569" w:rsidRPr="00B86727" w:rsidRDefault="00982569" w:rsidP="00982569">
            <w:pPr>
              <w:pStyle w:val="NoSpacing"/>
              <w:numPr>
                <w:ilvl w:val="0"/>
                <w:numId w:val="22"/>
              </w:numPr>
              <w:tabs>
                <w:tab w:val="left" w:pos="318"/>
              </w:tabs>
              <w:ind w:left="34" w:firstLine="0"/>
              <w:jc w:val="both"/>
              <w:rPr>
                <w:rFonts w:ascii="Times New Roman" w:hAnsi="Times New Roman" w:cs="Times New Roman"/>
                <w:sz w:val="24"/>
                <w:szCs w:val="24"/>
              </w:rPr>
            </w:pPr>
            <w:r w:rsidRPr="00B86727">
              <w:rPr>
                <w:rFonts w:ascii="Times New Roman" w:hAnsi="Times New Roman" w:cs="Times New Roman"/>
                <w:sz w:val="24"/>
                <w:szCs w:val="24"/>
              </w:rPr>
              <w:t xml:space="preserve">electricienii autorizaţi; </w:t>
            </w:r>
          </w:p>
          <w:p w:rsidR="00982569" w:rsidRPr="00B86727" w:rsidRDefault="00982569" w:rsidP="00982569">
            <w:pPr>
              <w:pStyle w:val="NoSpacing"/>
              <w:numPr>
                <w:ilvl w:val="0"/>
                <w:numId w:val="22"/>
              </w:numPr>
              <w:tabs>
                <w:tab w:val="left" w:pos="318"/>
              </w:tabs>
              <w:ind w:left="34" w:firstLine="0"/>
              <w:jc w:val="both"/>
              <w:rPr>
                <w:rFonts w:ascii="Times New Roman" w:hAnsi="Times New Roman" w:cs="Times New Roman"/>
                <w:sz w:val="24"/>
                <w:szCs w:val="24"/>
              </w:rPr>
            </w:pPr>
            <w:r w:rsidRPr="00B86727">
              <w:rPr>
                <w:rFonts w:ascii="Times New Roman" w:hAnsi="Times New Roman" w:cs="Times New Roman"/>
                <w:sz w:val="24"/>
                <w:szCs w:val="24"/>
              </w:rPr>
              <w:t>şefii laboratoarelor electrotehnice</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25.</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Participarea la ședințele lunare ale OT cu privire la analiza rezultatelor controalelor tehnice efectuate în luna de referință</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Lunar</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26.</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Participarea cu discursuri la seminarele instructive ale personalului OT</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Lunar</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27.</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Elaborarea metodologiei de planificare a controalelor tehnice pentru agenții economici în baza analizei criteriilor de risc</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28.</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 xml:space="preserve">Elaborarea, conform indicațiilor primite, a rapoartelor, notelor informative privind </w:t>
            </w:r>
            <w:r w:rsidR="00F10504" w:rsidRPr="00B86727">
              <w:rPr>
                <w:rFonts w:ascii="Times New Roman" w:hAnsi="Times New Roman" w:cs="Times New Roman"/>
                <w:sz w:val="24"/>
                <w:szCs w:val="24"/>
              </w:rPr>
              <w:t>activitățile</w:t>
            </w:r>
            <w:r w:rsidRPr="00B86727">
              <w:rPr>
                <w:rFonts w:ascii="Times New Roman" w:hAnsi="Times New Roman" w:cs="Times New Roman"/>
                <w:sz w:val="24"/>
                <w:szCs w:val="24"/>
              </w:rPr>
              <w:t xml:space="preserve"> desfăşurate şi </w:t>
            </w:r>
            <w:r w:rsidR="00F10504" w:rsidRPr="00B86727">
              <w:rPr>
                <w:rFonts w:ascii="Times New Roman" w:hAnsi="Times New Roman" w:cs="Times New Roman"/>
                <w:sz w:val="24"/>
                <w:szCs w:val="24"/>
              </w:rPr>
              <w:t>acțiunile</w:t>
            </w:r>
            <w:r w:rsidRPr="00B86727">
              <w:rPr>
                <w:rFonts w:ascii="Times New Roman" w:hAnsi="Times New Roman" w:cs="Times New Roman"/>
                <w:sz w:val="24"/>
                <w:szCs w:val="24"/>
              </w:rPr>
              <w:t xml:space="preserve"> întreprinse de Departament</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 în termenii stabiliţi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29.</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Participarea la seminare, conferințe, schimburi de experiență etc., pe domeniul de supraveghere energetică organizate de către alte instituții</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t>30.</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sz w:val="24"/>
                <w:szCs w:val="24"/>
              </w:rPr>
              <w:t xml:space="preserve">Elaborarea Planului controalelor tehnice ale rețelelor electrice şi termice, ale </w:t>
            </w:r>
            <w:r w:rsidR="00F10504" w:rsidRPr="00B86727">
              <w:rPr>
                <w:rFonts w:ascii="Times New Roman" w:hAnsi="Times New Roman"/>
                <w:sz w:val="24"/>
                <w:szCs w:val="24"/>
              </w:rPr>
              <w:t>instalațiilor</w:t>
            </w:r>
            <w:r w:rsidRPr="00B86727">
              <w:rPr>
                <w:rFonts w:ascii="Times New Roman" w:hAnsi="Times New Roman"/>
                <w:sz w:val="24"/>
                <w:szCs w:val="24"/>
              </w:rPr>
              <w:t xml:space="preserve"> electrice şi termice în scopul prevenirii avariilor, incendiilor, electrocutărilor și/sau a exploziilor pentru anul 2020</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Decembrie 2019</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982569">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sz w:val="24"/>
                <w:szCs w:val="24"/>
              </w:rPr>
              <w:lastRenderedPageBreak/>
              <w:t>31.</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Îndeplinirea altor atribuții legate de supravegherea energetică de stat și a indicațiilor conducerii ANRE</w:t>
            </w:r>
          </w:p>
        </w:tc>
        <w:tc>
          <w:tcPr>
            <w:tcW w:w="1663" w:type="dxa"/>
            <w:vAlign w:val="center"/>
          </w:tcPr>
          <w:p w:rsidR="00982569" w:rsidRPr="00B86727" w:rsidRDefault="00982569" w:rsidP="00982569">
            <w:pPr>
              <w:ind w:right="-250"/>
              <w:jc w:val="center"/>
              <w:rPr>
                <w:rFonts w:ascii="Times New Roman" w:hAnsi="Times New Roman" w:cs="Times New Roman"/>
                <w:sz w:val="24"/>
                <w:szCs w:val="24"/>
              </w:rPr>
            </w:pPr>
            <w:r w:rsidRPr="00B86727">
              <w:rPr>
                <w:rFonts w:ascii="Times New Roman" w:hAnsi="Times New Roman" w:cs="Times New Roman"/>
                <w:bCs/>
                <w:sz w:val="24"/>
                <w:szCs w:val="24"/>
              </w:rPr>
              <w:t>DSE</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982569">
            <w:pPr>
              <w:jc w:val="center"/>
              <w:rPr>
                <w:rFonts w:ascii="Times New Roman" w:hAnsi="Times New Roman" w:cs="Times New Roman"/>
                <w:sz w:val="24"/>
                <w:szCs w:val="24"/>
              </w:rPr>
            </w:pPr>
          </w:p>
        </w:tc>
      </w:tr>
      <w:tr w:rsidR="00982569" w:rsidRPr="00B86727" w:rsidTr="00502C78">
        <w:tc>
          <w:tcPr>
            <w:tcW w:w="10642" w:type="dxa"/>
            <w:gridSpan w:val="5"/>
            <w:vAlign w:val="center"/>
          </w:tcPr>
          <w:p w:rsidR="00982569" w:rsidRPr="00B86727" w:rsidRDefault="00982569" w:rsidP="00982569">
            <w:pPr>
              <w:jc w:val="center"/>
              <w:rPr>
                <w:rFonts w:ascii="Times New Roman" w:hAnsi="Times New Roman" w:cs="Times New Roman"/>
                <w:b/>
                <w:sz w:val="24"/>
                <w:szCs w:val="24"/>
              </w:rPr>
            </w:pPr>
          </w:p>
          <w:p w:rsidR="00982569" w:rsidRPr="00B86727" w:rsidRDefault="00982569" w:rsidP="00982569">
            <w:pPr>
              <w:jc w:val="center"/>
              <w:rPr>
                <w:rFonts w:ascii="Times New Roman" w:hAnsi="Times New Roman" w:cs="Times New Roman"/>
                <w:b/>
                <w:sz w:val="24"/>
                <w:szCs w:val="24"/>
              </w:rPr>
            </w:pPr>
            <w:r w:rsidRPr="00B86727">
              <w:rPr>
                <w:rFonts w:ascii="Times New Roman" w:hAnsi="Times New Roman" w:cs="Times New Roman"/>
                <w:b/>
                <w:sz w:val="24"/>
                <w:szCs w:val="24"/>
              </w:rPr>
              <w:t>Oficiile Teritoriale Nord, Centru, Sud</w:t>
            </w:r>
          </w:p>
          <w:p w:rsidR="00982569" w:rsidRPr="00B86727" w:rsidRDefault="00982569" w:rsidP="00982569">
            <w:pPr>
              <w:jc w:val="center"/>
              <w:rPr>
                <w:rFonts w:ascii="Times New Roman" w:hAnsi="Times New Roman" w:cs="Times New Roman"/>
                <w:b/>
                <w:sz w:val="24"/>
                <w:szCs w:val="24"/>
              </w:rPr>
            </w:pPr>
          </w:p>
        </w:tc>
      </w:tr>
      <w:tr w:rsidR="00982569" w:rsidRPr="00B86727" w:rsidTr="002E5133">
        <w:tc>
          <w:tcPr>
            <w:tcW w:w="751" w:type="dxa"/>
            <w:vAlign w:val="center"/>
          </w:tcPr>
          <w:p w:rsidR="00982569" w:rsidRPr="00B86727" w:rsidRDefault="00982569" w:rsidP="00982569">
            <w:pPr>
              <w:rPr>
                <w:rFonts w:ascii="Times New Roman" w:hAnsi="Times New Roman" w:cs="Times New Roman"/>
                <w:b/>
                <w:sz w:val="24"/>
                <w:szCs w:val="24"/>
              </w:rPr>
            </w:pPr>
            <w:r w:rsidRPr="00B86727">
              <w:rPr>
                <w:rFonts w:ascii="Times New Roman" w:hAnsi="Times New Roman" w:cs="Times New Roman"/>
                <w:b/>
                <w:sz w:val="24"/>
                <w:szCs w:val="24"/>
              </w:rPr>
              <w:t xml:space="preserve">N/o </w:t>
            </w:r>
          </w:p>
        </w:tc>
        <w:tc>
          <w:tcPr>
            <w:tcW w:w="4615"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b/>
                <w:sz w:val="24"/>
                <w:szCs w:val="24"/>
              </w:rPr>
              <w:t>Denumirea acțiunii</w:t>
            </w:r>
          </w:p>
        </w:tc>
        <w:tc>
          <w:tcPr>
            <w:tcW w:w="1663" w:type="dxa"/>
            <w:vAlign w:val="center"/>
          </w:tcPr>
          <w:p w:rsidR="00982569" w:rsidRPr="00B86727" w:rsidRDefault="00982569" w:rsidP="002E5133">
            <w:pPr>
              <w:jc w:val="center"/>
              <w:rPr>
                <w:rFonts w:ascii="Times New Roman" w:hAnsi="Times New Roman" w:cs="Times New Roman"/>
                <w:sz w:val="24"/>
                <w:szCs w:val="24"/>
              </w:rPr>
            </w:pPr>
            <w:r w:rsidRPr="00B86727">
              <w:rPr>
                <w:rFonts w:ascii="Times New Roman" w:hAnsi="Times New Roman" w:cs="Times New Roman"/>
                <w:b/>
                <w:sz w:val="24"/>
                <w:szCs w:val="24"/>
              </w:rPr>
              <w:t>Departament responsabil</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b/>
                <w:sz w:val="24"/>
                <w:szCs w:val="24"/>
              </w:rPr>
              <w:t>Termen limită de elaborare</w:t>
            </w:r>
          </w:p>
        </w:tc>
        <w:tc>
          <w:tcPr>
            <w:tcW w:w="1970"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b/>
                <w:sz w:val="24"/>
                <w:szCs w:val="24"/>
              </w:rPr>
              <w:t>Termen de examinare în ședința Consiliului de administrație</w:t>
            </w:r>
          </w:p>
        </w:tc>
      </w:tr>
      <w:tr w:rsidR="00982569" w:rsidRPr="00B86727" w:rsidTr="001F7D10">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1.</w:t>
            </w:r>
          </w:p>
        </w:tc>
        <w:tc>
          <w:tcPr>
            <w:tcW w:w="4615" w:type="dxa"/>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 xml:space="preserve">Efectuarea controalelor tehnice </w:t>
            </w:r>
            <w:r w:rsidRPr="00B86727">
              <w:rPr>
                <w:rFonts w:ascii="Times New Roman" w:hAnsi="Times New Roman" w:cs="Times New Roman"/>
                <w:color w:val="000000"/>
                <w:sz w:val="24"/>
                <w:szCs w:val="24"/>
              </w:rPr>
              <w:t xml:space="preserve">ale rețelelor electrice şi termice, ale instalaţiilor electrice şi termice în scopul prevenirii avariilor, incendiilor, electrocutărilor şi/sau a exploziilor, </w:t>
            </w:r>
            <w:r w:rsidRPr="00B86727">
              <w:rPr>
                <w:rFonts w:ascii="Times New Roman" w:hAnsi="Times New Roman" w:cs="Times New Roman"/>
                <w:sz w:val="24"/>
                <w:szCs w:val="24"/>
              </w:rPr>
              <w:t>în conformitate cu Planul controalelor aprobat și respectiv a controalelor inopinate</w:t>
            </w:r>
          </w:p>
        </w:tc>
        <w:tc>
          <w:tcPr>
            <w:tcW w:w="1663" w:type="dxa"/>
            <w:vAlign w:val="center"/>
          </w:tcPr>
          <w:p w:rsidR="00982569" w:rsidRPr="00B86727" w:rsidRDefault="00982569" w:rsidP="00982569">
            <w:pPr>
              <w:ind w:right="-51"/>
              <w:jc w:val="center"/>
              <w:rPr>
                <w:rFonts w:ascii="Times New Roman" w:hAnsi="Times New Roman" w:cs="Times New Roman"/>
                <w:sz w:val="24"/>
                <w:szCs w:val="24"/>
              </w:rPr>
            </w:pPr>
            <w:r w:rsidRPr="00B86727">
              <w:rPr>
                <w:rFonts w:ascii="Times New Roman" w:hAnsi="Times New Roman" w:cs="Times New Roman"/>
                <w:sz w:val="24"/>
                <w:szCs w:val="24"/>
              </w:rPr>
              <w:t>OT</w:t>
            </w:r>
          </w:p>
        </w:tc>
        <w:tc>
          <w:tcPr>
            <w:tcW w:w="1643" w:type="dxa"/>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Emiterea raportului privind rezultatele controlului în termen de 5 zile lucrătoare din data finalizării controlului tehnic</w:t>
            </w:r>
          </w:p>
        </w:tc>
        <w:tc>
          <w:tcPr>
            <w:tcW w:w="1970" w:type="dxa"/>
            <w:vAlign w:val="center"/>
          </w:tcPr>
          <w:p w:rsidR="00982569" w:rsidRPr="00B86727" w:rsidRDefault="00982569" w:rsidP="005808B3">
            <w:pPr>
              <w:jc w:val="center"/>
              <w:rPr>
                <w:rFonts w:ascii="Times New Roman" w:hAnsi="Times New Roman" w:cs="Times New Roman"/>
                <w:sz w:val="24"/>
                <w:szCs w:val="24"/>
              </w:rPr>
            </w:pPr>
            <w:r w:rsidRPr="00B86727">
              <w:rPr>
                <w:rFonts w:ascii="Times New Roman" w:hAnsi="Times New Roman" w:cs="Times New Roman"/>
                <w:sz w:val="24"/>
                <w:szCs w:val="24"/>
              </w:rPr>
              <w:t>Lunar</w:t>
            </w:r>
          </w:p>
        </w:tc>
      </w:tr>
      <w:tr w:rsidR="00982569" w:rsidRPr="00B86727" w:rsidTr="001F7D10">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2.</w:t>
            </w:r>
          </w:p>
        </w:tc>
        <w:tc>
          <w:tcPr>
            <w:tcW w:w="4615" w:type="dxa"/>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Emiterea actelor de corespundere</w:t>
            </w:r>
            <w:r w:rsidRPr="00B86727">
              <w:rPr>
                <w:rFonts w:ascii="Times New Roman" w:hAnsi="Times New Roman"/>
                <w:color w:val="00B050"/>
                <w:sz w:val="24"/>
                <w:szCs w:val="24"/>
              </w:rPr>
              <w:t xml:space="preserve"> </w:t>
            </w:r>
            <w:r w:rsidRPr="00B86727">
              <w:rPr>
                <w:rFonts w:ascii="Times New Roman" w:hAnsi="Times New Roman"/>
                <w:sz w:val="24"/>
                <w:szCs w:val="24"/>
              </w:rPr>
              <w:t>privind admiterea în exploatare a IE sau transmiterea IE în proprietate operatorului de sistem</w:t>
            </w:r>
          </w:p>
        </w:tc>
        <w:tc>
          <w:tcPr>
            <w:tcW w:w="1663" w:type="dxa"/>
            <w:vAlign w:val="center"/>
          </w:tcPr>
          <w:p w:rsidR="00982569" w:rsidRPr="00B86727" w:rsidRDefault="00982569" w:rsidP="00982569">
            <w:pPr>
              <w:ind w:right="-51"/>
              <w:jc w:val="center"/>
              <w:rPr>
                <w:rFonts w:ascii="Times New Roman" w:hAnsi="Times New Roman" w:cs="Times New Roman"/>
                <w:sz w:val="24"/>
                <w:szCs w:val="24"/>
              </w:rPr>
            </w:pPr>
            <w:r w:rsidRPr="00B86727">
              <w:rPr>
                <w:rFonts w:ascii="Times New Roman" w:hAnsi="Times New Roman" w:cs="Times New Roman"/>
                <w:sz w:val="24"/>
                <w:szCs w:val="24"/>
              </w:rPr>
              <w:t>OT</w:t>
            </w:r>
          </w:p>
        </w:tc>
        <w:tc>
          <w:tcPr>
            <w:tcW w:w="1643" w:type="dxa"/>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În termen de 10 zile calendaristice din data înregistrării solicitării</w:t>
            </w:r>
          </w:p>
        </w:tc>
        <w:tc>
          <w:tcPr>
            <w:tcW w:w="1970" w:type="dxa"/>
            <w:vAlign w:val="center"/>
          </w:tcPr>
          <w:p w:rsidR="00982569" w:rsidRPr="00B86727" w:rsidRDefault="00982569" w:rsidP="005808B3">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r>
      <w:tr w:rsidR="00982569" w:rsidRPr="00B86727" w:rsidTr="001F7D10">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3.</w:t>
            </w:r>
          </w:p>
        </w:tc>
        <w:tc>
          <w:tcPr>
            <w:tcW w:w="4615" w:type="dxa"/>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Verificarea</w:t>
            </w:r>
            <w:r w:rsidRPr="00B86727">
              <w:rPr>
                <w:rFonts w:ascii="Times New Roman" w:hAnsi="Times New Roman" w:cs="Times New Roman"/>
                <w:color w:val="000000"/>
                <w:sz w:val="24"/>
                <w:szCs w:val="24"/>
              </w:rPr>
              <w:t>, la solicitare, a cunoștințelor personalului electrotehnic al agenților economici, cu acordarea grupei de securitate electrică și eliberarea talonului de autorizare în acest sens</w:t>
            </w:r>
          </w:p>
        </w:tc>
        <w:tc>
          <w:tcPr>
            <w:tcW w:w="1663" w:type="dxa"/>
            <w:vAlign w:val="center"/>
          </w:tcPr>
          <w:p w:rsidR="00982569" w:rsidRPr="00B86727" w:rsidRDefault="00982569" w:rsidP="00982569">
            <w:pPr>
              <w:ind w:right="-51"/>
              <w:jc w:val="center"/>
              <w:rPr>
                <w:rFonts w:ascii="Times New Roman" w:hAnsi="Times New Roman" w:cs="Times New Roman"/>
                <w:sz w:val="24"/>
                <w:szCs w:val="24"/>
              </w:rPr>
            </w:pPr>
            <w:r w:rsidRPr="00B86727">
              <w:rPr>
                <w:rFonts w:ascii="Times New Roman" w:hAnsi="Times New Roman" w:cs="Times New Roman"/>
                <w:sz w:val="24"/>
                <w:szCs w:val="24"/>
              </w:rPr>
              <w:t>OT</w:t>
            </w:r>
          </w:p>
        </w:tc>
        <w:tc>
          <w:tcPr>
            <w:tcW w:w="1643" w:type="dxa"/>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sz w:val="24"/>
                <w:szCs w:val="24"/>
              </w:rPr>
              <w:t>Eliberarea talonului de autorizare în ziua susținerii reușite a verificării cunoștințelor</w:t>
            </w:r>
          </w:p>
        </w:tc>
        <w:tc>
          <w:tcPr>
            <w:tcW w:w="1970" w:type="dxa"/>
            <w:vAlign w:val="center"/>
          </w:tcPr>
          <w:p w:rsidR="00982569" w:rsidRPr="00B86727" w:rsidRDefault="00982569" w:rsidP="005808B3">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r>
      <w:tr w:rsidR="00982569" w:rsidRPr="00B86727" w:rsidTr="001F7D10">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4.</w:t>
            </w:r>
          </w:p>
        </w:tc>
        <w:tc>
          <w:tcPr>
            <w:tcW w:w="4615" w:type="dxa"/>
          </w:tcPr>
          <w:p w:rsidR="00982569" w:rsidRPr="00B86727" w:rsidRDefault="00982569" w:rsidP="00982569">
            <w:pPr>
              <w:jc w:val="both"/>
              <w:rPr>
                <w:rFonts w:ascii="Times New Roman" w:hAnsi="Times New Roman" w:cs="Times New Roman"/>
                <w:color w:val="000000"/>
                <w:sz w:val="24"/>
                <w:szCs w:val="24"/>
              </w:rPr>
            </w:pPr>
            <w:r w:rsidRPr="00B86727">
              <w:rPr>
                <w:rFonts w:ascii="Times New Roman" w:hAnsi="Times New Roman" w:cs="Times New Roman"/>
                <w:sz w:val="24"/>
                <w:szCs w:val="24"/>
              </w:rPr>
              <w:t xml:space="preserve">Emiterea prescripțiilor </w:t>
            </w:r>
            <w:r w:rsidRPr="00B86727">
              <w:rPr>
                <w:rFonts w:ascii="Times New Roman" w:hAnsi="Times New Roman" w:cs="Times New Roman"/>
                <w:color w:val="000000"/>
                <w:sz w:val="24"/>
                <w:szCs w:val="24"/>
              </w:rPr>
              <w:t>pe numele persoanelor fizice sau juridice în cazul constatării abaterilor de la documentele normativ-tehnice</w:t>
            </w:r>
            <w:r w:rsidR="003A7096" w:rsidRPr="00B86727">
              <w:rPr>
                <w:rFonts w:ascii="Times New Roman" w:hAnsi="Times New Roman" w:cs="Times New Roman"/>
                <w:color w:val="000000"/>
                <w:sz w:val="24"/>
                <w:szCs w:val="24"/>
              </w:rPr>
              <w:t>.</w:t>
            </w:r>
          </w:p>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color w:val="000000"/>
                <w:sz w:val="24"/>
                <w:szCs w:val="24"/>
              </w:rPr>
              <w:t>Monitorizarea executării prescripțiilor</w:t>
            </w:r>
          </w:p>
        </w:tc>
        <w:tc>
          <w:tcPr>
            <w:tcW w:w="1663" w:type="dxa"/>
            <w:vAlign w:val="center"/>
          </w:tcPr>
          <w:p w:rsidR="00982569" w:rsidRPr="00B86727" w:rsidRDefault="00982569" w:rsidP="00982569">
            <w:pPr>
              <w:ind w:right="-51"/>
              <w:jc w:val="center"/>
              <w:rPr>
                <w:rFonts w:ascii="Times New Roman" w:hAnsi="Times New Roman" w:cs="Times New Roman"/>
                <w:sz w:val="24"/>
                <w:szCs w:val="24"/>
              </w:rPr>
            </w:pPr>
            <w:r w:rsidRPr="00B86727">
              <w:rPr>
                <w:rFonts w:ascii="Times New Roman" w:hAnsi="Times New Roman" w:cs="Times New Roman"/>
                <w:sz w:val="24"/>
                <w:szCs w:val="24"/>
              </w:rPr>
              <w:t>OT</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5808B3">
            <w:pPr>
              <w:jc w:val="center"/>
              <w:rPr>
                <w:rFonts w:ascii="Times New Roman" w:hAnsi="Times New Roman" w:cs="Times New Roman"/>
                <w:sz w:val="24"/>
                <w:szCs w:val="24"/>
              </w:rPr>
            </w:pPr>
            <w:r w:rsidRPr="00B86727">
              <w:rPr>
                <w:rFonts w:ascii="Times New Roman" w:hAnsi="Times New Roman" w:cs="Times New Roman"/>
                <w:sz w:val="24"/>
                <w:szCs w:val="24"/>
              </w:rPr>
              <w:t>La prezentarea raportului</w:t>
            </w:r>
          </w:p>
        </w:tc>
      </w:tr>
      <w:tr w:rsidR="00982569" w:rsidRPr="00B86727" w:rsidTr="001F7D10">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5.</w:t>
            </w:r>
          </w:p>
        </w:tc>
        <w:tc>
          <w:tcPr>
            <w:tcW w:w="4615" w:type="dxa"/>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color w:val="000000"/>
                <w:sz w:val="24"/>
                <w:szCs w:val="24"/>
              </w:rPr>
              <w:t>Întocmește procesele-verbale de constatare a contravențiilor</w:t>
            </w:r>
          </w:p>
        </w:tc>
        <w:tc>
          <w:tcPr>
            <w:tcW w:w="1663" w:type="dxa"/>
            <w:vAlign w:val="center"/>
          </w:tcPr>
          <w:p w:rsidR="00982569" w:rsidRPr="00B86727" w:rsidRDefault="00982569" w:rsidP="00982569">
            <w:pPr>
              <w:ind w:right="-51"/>
              <w:jc w:val="center"/>
              <w:rPr>
                <w:rFonts w:ascii="Times New Roman" w:hAnsi="Times New Roman" w:cs="Times New Roman"/>
                <w:sz w:val="24"/>
                <w:szCs w:val="24"/>
              </w:rPr>
            </w:pPr>
            <w:r w:rsidRPr="00B86727">
              <w:rPr>
                <w:rFonts w:ascii="Times New Roman" w:hAnsi="Times New Roman" w:cs="Times New Roman"/>
                <w:sz w:val="24"/>
                <w:szCs w:val="24"/>
              </w:rPr>
              <w:t>OT</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5808B3">
            <w:pPr>
              <w:jc w:val="center"/>
              <w:rPr>
                <w:rFonts w:ascii="Times New Roman" w:hAnsi="Times New Roman" w:cs="Times New Roman"/>
                <w:sz w:val="24"/>
                <w:szCs w:val="24"/>
              </w:rPr>
            </w:pPr>
            <w:r w:rsidRPr="00B86727">
              <w:rPr>
                <w:rFonts w:ascii="Times New Roman" w:hAnsi="Times New Roman" w:cs="Times New Roman"/>
                <w:sz w:val="24"/>
                <w:szCs w:val="24"/>
              </w:rPr>
              <w:t>La prezentarea raportului</w:t>
            </w:r>
          </w:p>
        </w:tc>
      </w:tr>
      <w:tr w:rsidR="00982569" w:rsidRPr="00B86727" w:rsidTr="001F7D10">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6.</w:t>
            </w:r>
          </w:p>
        </w:tc>
        <w:tc>
          <w:tcPr>
            <w:tcW w:w="4615" w:type="dxa"/>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Participarea la lucrările Comisiei de examinare, creată prin ordinul Directorului general al ANRE</w:t>
            </w:r>
          </w:p>
        </w:tc>
        <w:tc>
          <w:tcPr>
            <w:tcW w:w="1663" w:type="dxa"/>
            <w:vAlign w:val="center"/>
          </w:tcPr>
          <w:p w:rsidR="00982569" w:rsidRPr="00B86727" w:rsidRDefault="00982569" w:rsidP="00982569">
            <w:pPr>
              <w:ind w:right="-51"/>
              <w:jc w:val="center"/>
              <w:rPr>
                <w:rFonts w:ascii="Times New Roman" w:hAnsi="Times New Roman" w:cs="Times New Roman"/>
                <w:sz w:val="24"/>
                <w:szCs w:val="24"/>
              </w:rPr>
            </w:pPr>
            <w:r w:rsidRPr="00B86727">
              <w:rPr>
                <w:rFonts w:ascii="Times New Roman" w:hAnsi="Times New Roman" w:cs="Times New Roman"/>
                <w:sz w:val="24"/>
                <w:szCs w:val="24"/>
              </w:rPr>
              <w:t>OT</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5808B3">
            <w:pPr>
              <w:jc w:val="center"/>
              <w:rPr>
                <w:rFonts w:ascii="Times New Roman" w:hAnsi="Times New Roman" w:cs="Times New Roman"/>
                <w:sz w:val="24"/>
                <w:szCs w:val="24"/>
              </w:rPr>
            </w:pPr>
          </w:p>
        </w:tc>
      </w:tr>
      <w:tr w:rsidR="00982569" w:rsidRPr="00B86727" w:rsidTr="001F7D10">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7.</w:t>
            </w:r>
          </w:p>
        </w:tc>
        <w:tc>
          <w:tcPr>
            <w:tcW w:w="4615" w:type="dxa"/>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color w:val="000000"/>
                <w:sz w:val="24"/>
                <w:szCs w:val="24"/>
              </w:rPr>
              <w:t>Participarea la examinarea circumstanțelor şi a cauzelor avariilor, incendiilor, electrocutărilor sau exploziilor provocate de centralele electrice şi termice, de rețelele electrice şi termice sau de instalațiile electrice şi termice</w:t>
            </w:r>
          </w:p>
        </w:tc>
        <w:tc>
          <w:tcPr>
            <w:tcW w:w="1663" w:type="dxa"/>
            <w:vAlign w:val="center"/>
          </w:tcPr>
          <w:p w:rsidR="00982569" w:rsidRPr="00B86727" w:rsidRDefault="00982569" w:rsidP="00982569">
            <w:pPr>
              <w:ind w:right="-51"/>
              <w:jc w:val="center"/>
              <w:rPr>
                <w:rFonts w:ascii="Times New Roman" w:hAnsi="Times New Roman" w:cs="Times New Roman"/>
                <w:sz w:val="24"/>
                <w:szCs w:val="24"/>
              </w:rPr>
            </w:pPr>
            <w:r w:rsidRPr="00B86727">
              <w:rPr>
                <w:rFonts w:ascii="Times New Roman" w:hAnsi="Times New Roman" w:cs="Times New Roman"/>
                <w:sz w:val="24"/>
                <w:szCs w:val="24"/>
              </w:rPr>
              <w:t>OT</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5808B3">
            <w:pPr>
              <w:jc w:val="center"/>
              <w:rPr>
                <w:rFonts w:ascii="Times New Roman" w:hAnsi="Times New Roman" w:cs="Times New Roman"/>
                <w:sz w:val="24"/>
                <w:szCs w:val="24"/>
              </w:rPr>
            </w:pPr>
            <w:r w:rsidRPr="00B86727">
              <w:rPr>
                <w:rFonts w:ascii="Times New Roman" w:hAnsi="Times New Roman"/>
                <w:sz w:val="24"/>
                <w:szCs w:val="24"/>
              </w:rPr>
              <w:t>Raport trimestrial Consiliului de administrare.</w:t>
            </w:r>
          </w:p>
        </w:tc>
      </w:tr>
      <w:tr w:rsidR="00982569" w:rsidRPr="00B86727" w:rsidTr="001F7D10">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8.</w:t>
            </w:r>
          </w:p>
        </w:tc>
        <w:tc>
          <w:tcPr>
            <w:tcW w:w="4615" w:type="dxa"/>
          </w:tcPr>
          <w:p w:rsidR="00982569" w:rsidRPr="00B86727" w:rsidRDefault="00982569" w:rsidP="00982569">
            <w:pPr>
              <w:jc w:val="both"/>
              <w:rPr>
                <w:rFonts w:ascii="Times New Roman" w:hAnsi="Times New Roman" w:cs="Times New Roman"/>
                <w:color w:val="000000"/>
                <w:sz w:val="24"/>
                <w:szCs w:val="24"/>
              </w:rPr>
            </w:pPr>
            <w:r w:rsidRPr="00B86727">
              <w:rPr>
                <w:rFonts w:ascii="Times New Roman" w:hAnsi="Times New Roman" w:cs="Times New Roman"/>
                <w:sz w:val="24"/>
                <w:szCs w:val="24"/>
              </w:rPr>
              <w:t>Examinarea petițiilor consumatorilor legate de supravegherea energetică de stat</w:t>
            </w:r>
          </w:p>
        </w:tc>
        <w:tc>
          <w:tcPr>
            <w:tcW w:w="1663" w:type="dxa"/>
            <w:vAlign w:val="center"/>
          </w:tcPr>
          <w:p w:rsidR="00982569" w:rsidRPr="00B86727" w:rsidRDefault="00982569" w:rsidP="00982569">
            <w:pPr>
              <w:ind w:right="-51"/>
              <w:jc w:val="center"/>
              <w:rPr>
                <w:rFonts w:ascii="Times New Roman" w:hAnsi="Times New Roman" w:cs="Times New Roman"/>
                <w:sz w:val="24"/>
                <w:szCs w:val="24"/>
              </w:rPr>
            </w:pPr>
            <w:r w:rsidRPr="00B86727">
              <w:rPr>
                <w:rFonts w:ascii="Times New Roman" w:hAnsi="Times New Roman" w:cs="Times New Roman"/>
                <w:sz w:val="24"/>
                <w:szCs w:val="24"/>
              </w:rPr>
              <w:t>OT</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5808B3">
            <w:pPr>
              <w:jc w:val="center"/>
              <w:rPr>
                <w:rFonts w:ascii="Times New Roman" w:hAnsi="Times New Roman" w:cs="Times New Roman"/>
                <w:sz w:val="24"/>
                <w:szCs w:val="24"/>
              </w:rPr>
            </w:pPr>
            <w:r w:rsidRPr="00B86727">
              <w:rPr>
                <w:rFonts w:ascii="Times New Roman" w:hAnsi="Times New Roman" w:cs="Times New Roman"/>
                <w:sz w:val="24"/>
                <w:szCs w:val="24"/>
              </w:rPr>
              <w:t>La prezentarea raportului</w:t>
            </w:r>
          </w:p>
        </w:tc>
      </w:tr>
      <w:tr w:rsidR="00982569" w:rsidRPr="00B86727" w:rsidTr="001F7D10">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9.</w:t>
            </w:r>
          </w:p>
        </w:tc>
        <w:tc>
          <w:tcPr>
            <w:tcW w:w="4615" w:type="dxa"/>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Îndeplinirea altor atribuții legate de supravegherea energetică de stat și a indicațiilor conducerii ANRE</w:t>
            </w:r>
          </w:p>
        </w:tc>
        <w:tc>
          <w:tcPr>
            <w:tcW w:w="1663" w:type="dxa"/>
            <w:vAlign w:val="center"/>
          </w:tcPr>
          <w:p w:rsidR="00982569" w:rsidRPr="00B86727" w:rsidRDefault="00982569" w:rsidP="00982569">
            <w:pPr>
              <w:ind w:right="-51"/>
              <w:jc w:val="center"/>
              <w:rPr>
                <w:rFonts w:ascii="Times New Roman" w:hAnsi="Times New Roman" w:cs="Times New Roman"/>
                <w:sz w:val="24"/>
                <w:szCs w:val="24"/>
              </w:rPr>
            </w:pPr>
            <w:r w:rsidRPr="00B86727">
              <w:rPr>
                <w:rFonts w:ascii="Times New Roman" w:hAnsi="Times New Roman" w:cs="Times New Roman"/>
                <w:sz w:val="24"/>
                <w:szCs w:val="24"/>
              </w:rPr>
              <w:t>OT</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Pe parcursul anului</w:t>
            </w:r>
          </w:p>
        </w:tc>
        <w:tc>
          <w:tcPr>
            <w:tcW w:w="1970" w:type="dxa"/>
            <w:vAlign w:val="center"/>
          </w:tcPr>
          <w:p w:rsidR="00982569" w:rsidRPr="00B86727" w:rsidRDefault="00982569" w:rsidP="005808B3">
            <w:pPr>
              <w:jc w:val="center"/>
              <w:rPr>
                <w:rFonts w:ascii="Times New Roman" w:hAnsi="Times New Roman" w:cs="Times New Roman"/>
                <w:sz w:val="24"/>
                <w:szCs w:val="24"/>
              </w:rPr>
            </w:pPr>
            <w:r w:rsidRPr="00B86727">
              <w:rPr>
                <w:rFonts w:ascii="Times New Roman" w:hAnsi="Times New Roman" w:cs="Times New Roman"/>
                <w:sz w:val="24"/>
                <w:szCs w:val="24"/>
              </w:rPr>
              <w:t>La prezentarea raportului</w:t>
            </w:r>
          </w:p>
        </w:tc>
      </w:tr>
      <w:tr w:rsidR="00982569" w:rsidRPr="00B86727" w:rsidTr="001F7D10">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10.</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 xml:space="preserve">Supravegherea stării tehnice, fiabilității alimentării cu energie electrică și nivelul de </w:t>
            </w:r>
            <w:r w:rsidRPr="00B86727">
              <w:rPr>
                <w:rFonts w:ascii="Times New Roman" w:hAnsi="Times New Roman" w:cs="Times New Roman"/>
                <w:sz w:val="24"/>
                <w:szCs w:val="24"/>
              </w:rPr>
              <w:lastRenderedPageBreak/>
              <w:t xml:space="preserve">pregătire a  </w:t>
            </w:r>
            <w:r w:rsidR="00F10504" w:rsidRPr="00B86727">
              <w:rPr>
                <w:rFonts w:ascii="Times New Roman" w:hAnsi="Times New Roman" w:cs="Times New Roman"/>
                <w:sz w:val="24"/>
                <w:szCs w:val="24"/>
              </w:rPr>
              <w:t>instalațiilor</w:t>
            </w:r>
            <w:r w:rsidRPr="00B86727">
              <w:rPr>
                <w:rFonts w:ascii="Times New Roman" w:hAnsi="Times New Roman" w:cs="Times New Roman"/>
                <w:sz w:val="24"/>
                <w:szCs w:val="24"/>
              </w:rPr>
              <w:t xml:space="preserve"> electrice ale taberelor de odihnă a copiilor pentru </w:t>
            </w:r>
            <w:r w:rsidR="00F10504" w:rsidRPr="00B86727">
              <w:rPr>
                <w:rFonts w:ascii="Times New Roman" w:hAnsi="Times New Roman" w:cs="Times New Roman"/>
                <w:sz w:val="24"/>
                <w:szCs w:val="24"/>
              </w:rPr>
              <w:t>funcționarea</w:t>
            </w:r>
            <w:r w:rsidRPr="00B86727">
              <w:rPr>
                <w:rFonts w:ascii="Times New Roman" w:hAnsi="Times New Roman" w:cs="Times New Roman"/>
                <w:sz w:val="24"/>
                <w:szCs w:val="24"/>
              </w:rPr>
              <w:t xml:space="preserve"> lor fiabilă şi inofensivă</w:t>
            </w:r>
          </w:p>
        </w:tc>
        <w:tc>
          <w:tcPr>
            <w:tcW w:w="1663" w:type="dxa"/>
            <w:vAlign w:val="center"/>
          </w:tcPr>
          <w:p w:rsidR="00982569" w:rsidRPr="00B86727" w:rsidRDefault="00982569" w:rsidP="00982569">
            <w:pPr>
              <w:ind w:right="-51"/>
              <w:jc w:val="center"/>
              <w:rPr>
                <w:rFonts w:ascii="Times New Roman" w:hAnsi="Times New Roman" w:cs="Times New Roman"/>
                <w:sz w:val="24"/>
                <w:szCs w:val="24"/>
              </w:rPr>
            </w:pPr>
            <w:r w:rsidRPr="00B86727">
              <w:rPr>
                <w:rFonts w:ascii="Times New Roman" w:hAnsi="Times New Roman" w:cs="Times New Roman"/>
                <w:sz w:val="24"/>
                <w:szCs w:val="24"/>
              </w:rPr>
              <w:lastRenderedPageBreak/>
              <w:t>OT</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Trimestrul II</w:t>
            </w:r>
          </w:p>
        </w:tc>
        <w:tc>
          <w:tcPr>
            <w:tcW w:w="1970" w:type="dxa"/>
            <w:vAlign w:val="center"/>
          </w:tcPr>
          <w:p w:rsidR="00982569" w:rsidRPr="00B86727" w:rsidRDefault="00982569" w:rsidP="005808B3">
            <w:pPr>
              <w:pStyle w:val="NoSpacing"/>
              <w:jc w:val="center"/>
              <w:rPr>
                <w:rFonts w:ascii="Times New Roman" w:hAnsi="Times New Roman" w:cs="Times New Roman"/>
                <w:sz w:val="24"/>
                <w:szCs w:val="24"/>
              </w:rPr>
            </w:pPr>
            <w:r w:rsidRPr="00B86727">
              <w:rPr>
                <w:rFonts w:ascii="Times New Roman" w:hAnsi="Times New Roman" w:cs="Times New Roman"/>
                <w:sz w:val="24"/>
                <w:szCs w:val="24"/>
              </w:rPr>
              <w:t>Luna a 7</w:t>
            </w:r>
          </w:p>
          <w:p w:rsidR="00982569" w:rsidRPr="00B86727" w:rsidRDefault="00982569" w:rsidP="005F2C6D">
            <w:pPr>
              <w:jc w:val="center"/>
              <w:rPr>
                <w:rFonts w:ascii="Times New Roman" w:hAnsi="Times New Roman" w:cs="Times New Roman"/>
                <w:sz w:val="24"/>
                <w:szCs w:val="24"/>
              </w:rPr>
            </w:pPr>
            <w:r w:rsidRPr="00B86727">
              <w:rPr>
                <w:rFonts w:ascii="Times New Roman" w:hAnsi="Times New Roman" w:cs="Times New Roman"/>
                <w:sz w:val="24"/>
                <w:szCs w:val="24"/>
              </w:rPr>
              <w:t>Trimestrul III</w:t>
            </w:r>
          </w:p>
        </w:tc>
      </w:tr>
      <w:tr w:rsidR="00982569" w:rsidRPr="00B86727" w:rsidTr="001F7D10">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11.</w:t>
            </w:r>
          </w:p>
        </w:tc>
        <w:tc>
          <w:tcPr>
            <w:tcW w:w="4615" w:type="dxa"/>
            <w:vAlign w:val="center"/>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 xml:space="preserve">Supravegherea măsurilor de pregătire a </w:t>
            </w:r>
            <w:r w:rsidR="00F10504" w:rsidRPr="00B86727">
              <w:rPr>
                <w:rFonts w:ascii="Times New Roman" w:hAnsi="Times New Roman" w:cs="Times New Roman"/>
                <w:sz w:val="24"/>
                <w:szCs w:val="24"/>
              </w:rPr>
              <w:t>instalațiilor</w:t>
            </w:r>
            <w:r w:rsidRPr="00B86727">
              <w:rPr>
                <w:rFonts w:ascii="Times New Roman" w:hAnsi="Times New Roman" w:cs="Times New Roman"/>
                <w:sz w:val="24"/>
                <w:szCs w:val="24"/>
              </w:rPr>
              <w:t xml:space="preserve"> electrice şi termice din cadrul </w:t>
            </w:r>
            <w:r w:rsidR="00F10504" w:rsidRPr="00B86727">
              <w:rPr>
                <w:rFonts w:ascii="Times New Roman" w:hAnsi="Times New Roman" w:cs="Times New Roman"/>
                <w:sz w:val="24"/>
                <w:szCs w:val="24"/>
              </w:rPr>
              <w:t>instituțiilor</w:t>
            </w:r>
            <w:r w:rsidRPr="00B86727">
              <w:rPr>
                <w:rFonts w:ascii="Times New Roman" w:hAnsi="Times New Roman" w:cs="Times New Roman"/>
                <w:sz w:val="24"/>
                <w:szCs w:val="24"/>
              </w:rPr>
              <w:t xml:space="preserve"> preuniversitare pentru </w:t>
            </w:r>
            <w:r w:rsidR="00F10504" w:rsidRPr="00B86727">
              <w:rPr>
                <w:rFonts w:ascii="Times New Roman" w:hAnsi="Times New Roman" w:cs="Times New Roman"/>
                <w:sz w:val="24"/>
                <w:szCs w:val="24"/>
              </w:rPr>
              <w:t>funcționarea</w:t>
            </w:r>
            <w:r w:rsidRPr="00B86727">
              <w:rPr>
                <w:rFonts w:ascii="Times New Roman" w:hAnsi="Times New Roman" w:cs="Times New Roman"/>
                <w:sz w:val="24"/>
                <w:szCs w:val="24"/>
              </w:rPr>
              <w:t xml:space="preserve"> lor fiabilă şi inofensivă către noul an de studii</w:t>
            </w:r>
          </w:p>
        </w:tc>
        <w:tc>
          <w:tcPr>
            <w:tcW w:w="1663" w:type="dxa"/>
            <w:vAlign w:val="center"/>
          </w:tcPr>
          <w:p w:rsidR="00982569" w:rsidRPr="00B86727" w:rsidRDefault="00982569" w:rsidP="00982569">
            <w:pPr>
              <w:ind w:right="-51"/>
              <w:jc w:val="center"/>
              <w:rPr>
                <w:rFonts w:ascii="Times New Roman" w:hAnsi="Times New Roman" w:cs="Times New Roman"/>
                <w:sz w:val="24"/>
                <w:szCs w:val="24"/>
              </w:rPr>
            </w:pPr>
            <w:r w:rsidRPr="00B86727">
              <w:rPr>
                <w:rFonts w:ascii="Times New Roman" w:hAnsi="Times New Roman" w:cs="Times New Roman"/>
                <w:sz w:val="24"/>
                <w:szCs w:val="24"/>
              </w:rPr>
              <w:t>OT</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Trimestrul II, III</w:t>
            </w:r>
          </w:p>
        </w:tc>
        <w:tc>
          <w:tcPr>
            <w:tcW w:w="1970" w:type="dxa"/>
            <w:vAlign w:val="center"/>
          </w:tcPr>
          <w:p w:rsidR="00982569" w:rsidRPr="00B86727" w:rsidRDefault="00982569" w:rsidP="005808B3">
            <w:pPr>
              <w:pStyle w:val="NoSpacing"/>
              <w:jc w:val="center"/>
              <w:rPr>
                <w:rFonts w:ascii="Times New Roman" w:hAnsi="Times New Roman" w:cs="Times New Roman"/>
                <w:sz w:val="24"/>
                <w:szCs w:val="24"/>
              </w:rPr>
            </w:pPr>
            <w:r w:rsidRPr="00B86727">
              <w:rPr>
                <w:rFonts w:ascii="Times New Roman" w:hAnsi="Times New Roman" w:cs="Times New Roman"/>
                <w:sz w:val="24"/>
                <w:szCs w:val="24"/>
              </w:rPr>
              <w:t>Trimestrul III</w:t>
            </w:r>
          </w:p>
        </w:tc>
      </w:tr>
      <w:tr w:rsidR="00982569" w:rsidRPr="00B86727" w:rsidTr="001F7D10">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12.</w:t>
            </w:r>
          </w:p>
        </w:tc>
        <w:tc>
          <w:tcPr>
            <w:tcW w:w="4615" w:type="dxa"/>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cs="Times New Roman"/>
                <w:sz w:val="24"/>
                <w:szCs w:val="24"/>
              </w:rPr>
              <w:t>Examinarea și formularea propunerilor la proiectele documentelor normativ-tehnice și a actelor normative de reglementare</w:t>
            </w:r>
          </w:p>
        </w:tc>
        <w:tc>
          <w:tcPr>
            <w:tcW w:w="1663" w:type="dxa"/>
            <w:vAlign w:val="center"/>
          </w:tcPr>
          <w:p w:rsidR="00982569" w:rsidRPr="00B86727" w:rsidRDefault="00982569" w:rsidP="00982569">
            <w:pPr>
              <w:ind w:right="-51"/>
              <w:jc w:val="center"/>
              <w:rPr>
                <w:rFonts w:ascii="Times New Roman" w:hAnsi="Times New Roman" w:cs="Times New Roman"/>
                <w:sz w:val="24"/>
                <w:szCs w:val="24"/>
              </w:rPr>
            </w:pPr>
            <w:r w:rsidRPr="00B86727">
              <w:rPr>
                <w:rFonts w:ascii="Times New Roman" w:hAnsi="Times New Roman" w:cs="Times New Roman"/>
                <w:sz w:val="24"/>
                <w:szCs w:val="24"/>
              </w:rPr>
              <w:t>OT</w:t>
            </w:r>
          </w:p>
        </w:tc>
        <w:tc>
          <w:tcPr>
            <w:tcW w:w="1643" w:type="dxa"/>
            <w:vAlign w:val="center"/>
          </w:tcPr>
          <w:p w:rsidR="00982569" w:rsidRPr="00B86727" w:rsidRDefault="00982569" w:rsidP="00982569">
            <w:pPr>
              <w:jc w:val="center"/>
              <w:rPr>
                <w:rFonts w:ascii="Times New Roman" w:hAnsi="Times New Roman" w:cs="Times New Roman"/>
                <w:sz w:val="24"/>
                <w:szCs w:val="24"/>
              </w:rPr>
            </w:pPr>
            <w:r w:rsidRPr="00B86727">
              <w:rPr>
                <w:rFonts w:ascii="Times New Roman" w:hAnsi="Times New Roman" w:cs="Times New Roman"/>
                <w:sz w:val="24"/>
                <w:szCs w:val="24"/>
              </w:rPr>
              <w:t>La solicitare, pe parcursul anului</w:t>
            </w:r>
          </w:p>
        </w:tc>
        <w:tc>
          <w:tcPr>
            <w:tcW w:w="1970" w:type="dxa"/>
            <w:vAlign w:val="center"/>
          </w:tcPr>
          <w:p w:rsidR="00982569" w:rsidRPr="00B86727" w:rsidRDefault="00982569" w:rsidP="005808B3">
            <w:pPr>
              <w:jc w:val="center"/>
              <w:rPr>
                <w:rFonts w:ascii="Times New Roman" w:hAnsi="Times New Roman" w:cs="Times New Roman"/>
                <w:sz w:val="24"/>
                <w:szCs w:val="24"/>
              </w:rPr>
            </w:pPr>
          </w:p>
        </w:tc>
      </w:tr>
      <w:tr w:rsidR="00982569" w:rsidRPr="009B288C" w:rsidTr="00982569">
        <w:tc>
          <w:tcPr>
            <w:tcW w:w="751" w:type="dxa"/>
            <w:vAlign w:val="center"/>
          </w:tcPr>
          <w:p w:rsidR="00982569" w:rsidRPr="00B86727" w:rsidRDefault="00982569" w:rsidP="00982569">
            <w:pPr>
              <w:rPr>
                <w:rFonts w:ascii="Times New Roman" w:hAnsi="Times New Roman" w:cs="Times New Roman"/>
                <w:sz w:val="24"/>
                <w:szCs w:val="24"/>
              </w:rPr>
            </w:pPr>
            <w:r w:rsidRPr="00B86727">
              <w:rPr>
                <w:rFonts w:ascii="Times New Roman" w:hAnsi="Times New Roman" w:cs="Times New Roman"/>
                <w:sz w:val="24"/>
                <w:szCs w:val="24"/>
              </w:rPr>
              <w:t>13.</w:t>
            </w:r>
          </w:p>
        </w:tc>
        <w:tc>
          <w:tcPr>
            <w:tcW w:w="4615" w:type="dxa"/>
          </w:tcPr>
          <w:p w:rsidR="00982569" w:rsidRPr="00B86727" w:rsidRDefault="00982569" w:rsidP="00982569">
            <w:pPr>
              <w:jc w:val="both"/>
              <w:rPr>
                <w:rFonts w:ascii="Times New Roman" w:hAnsi="Times New Roman" w:cs="Times New Roman"/>
                <w:sz w:val="24"/>
                <w:szCs w:val="24"/>
              </w:rPr>
            </w:pPr>
            <w:r w:rsidRPr="00B86727">
              <w:rPr>
                <w:rFonts w:ascii="Times New Roman" w:hAnsi="Times New Roman"/>
                <w:sz w:val="24"/>
                <w:szCs w:val="24"/>
              </w:rPr>
              <w:t>Monitorizarea activității electricienilor autorizați și a laboratoarelor electrotehnice</w:t>
            </w:r>
          </w:p>
        </w:tc>
        <w:tc>
          <w:tcPr>
            <w:tcW w:w="1663" w:type="dxa"/>
            <w:vAlign w:val="center"/>
          </w:tcPr>
          <w:p w:rsidR="00982569" w:rsidRPr="00B86727" w:rsidRDefault="00982569" w:rsidP="00982569">
            <w:pPr>
              <w:ind w:right="-51"/>
              <w:jc w:val="center"/>
              <w:rPr>
                <w:rFonts w:ascii="Times New Roman" w:hAnsi="Times New Roman" w:cs="Times New Roman"/>
                <w:sz w:val="24"/>
                <w:szCs w:val="24"/>
              </w:rPr>
            </w:pPr>
            <w:r w:rsidRPr="00B86727">
              <w:rPr>
                <w:rFonts w:ascii="Times New Roman" w:hAnsi="Times New Roman"/>
                <w:sz w:val="24"/>
                <w:szCs w:val="24"/>
              </w:rPr>
              <w:t>OT</w:t>
            </w:r>
          </w:p>
        </w:tc>
        <w:tc>
          <w:tcPr>
            <w:tcW w:w="1643" w:type="dxa"/>
            <w:vAlign w:val="center"/>
          </w:tcPr>
          <w:p w:rsidR="00982569" w:rsidRPr="009B288C" w:rsidRDefault="00982569" w:rsidP="00982569">
            <w:pPr>
              <w:jc w:val="center"/>
              <w:rPr>
                <w:rFonts w:ascii="Times New Roman" w:hAnsi="Times New Roman" w:cs="Times New Roman"/>
                <w:sz w:val="24"/>
                <w:szCs w:val="24"/>
              </w:rPr>
            </w:pPr>
            <w:r w:rsidRPr="00B86727">
              <w:rPr>
                <w:rFonts w:ascii="Times New Roman" w:hAnsi="Times New Roman"/>
                <w:sz w:val="24"/>
                <w:szCs w:val="24"/>
              </w:rPr>
              <w:t>Pe parcursul anului</w:t>
            </w:r>
          </w:p>
        </w:tc>
        <w:tc>
          <w:tcPr>
            <w:tcW w:w="1970" w:type="dxa"/>
          </w:tcPr>
          <w:p w:rsidR="00982569" w:rsidRPr="009B288C" w:rsidRDefault="00982569" w:rsidP="00982569">
            <w:pPr>
              <w:jc w:val="center"/>
              <w:rPr>
                <w:rFonts w:ascii="Times New Roman" w:hAnsi="Times New Roman" w:cs="Times New Roman"/>
                <w:sz w:val="24"/>
                <w:szCs w:val="24"/>
              </w:rPr>
            </w:pPr>
          </w:p>
        </w:tc>
      </w:tr>
    </w:tbl>
    <w:p w:rsidR="003240EC" w:rsidRPr="009B288C" w:rsidRDefault="003240EC" w:rsidP="004E6DAD">
      <w:pPr>
        <w:spacing w:after="0" w:line="240" w:lineRule="auto"/>
        <w:jc w:val="center"/>
        <w:rPr>
          <w:rFonts w:ascii="Times New Roman" w:hAnsi="Times New Roman" w:cs="Times New Roman"/>
          <w:b/>
          <w:sz w:val="24"/>
          <w:szCs w:val="24"/>
        </w:rPr>
      </w:pPr>
    </w:p>
    <w:sectPr w:rsidR="003240EC" w:rsidRPr="009B288C" w:rsidSect="000F2F4A">
      <w:pgSz w:w="11906" w:h="16838"/>
      <w:pgMar w:top="284" w:right="707"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F68"/>
    <w:multiLevelType w:val="hybridMultilevel"/>
    <w:tmpl w:val="7E8075FA"/>
    <w:lvl w:ilvl="0" w:tplc="D7A43E9E">
      <w:start w:val="8"/>
      <w:numFmt w:val="bullet"/>
      <w:lvlText w:val="-"/>
      <w:lvlJc w:val="left"/>
      <w:pPr>
        <w:ind w:left="996" w:hanging="360"/>
      </w:pPr>
      <w:rPr>
        <w:rFonts w:ascii="Times New Roman" w:eastAsia="Times New Roman" w:hAnsi="Times New Roman" w:cs="Times New Roman"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 w15:restartNumberingAfterBreak="0">
    <w:nsid w:val="0835035F"/>
    <w:multiLevelType w:val="multilevel"/>
    <w:tmpl w:val="F600F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E0676F"/>
    <w:multiLevelType w:val="hybridMultilevel"/>
    <w:tmpl w:val="93163256"/>
    <w:lvl w:ilvl="0" w:tplc="5C58F6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D0AED"/>
    <w:multiLevelType w:val="hybridMultilevel"/>
    <w:tmpl w:val="02BAD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D3767"/>
    <w:multiLevelType w:val="hybridMultilevel"/>
    <w:tmpl w:val="7292E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D6815"/>
    <w:multiLevelType w:val="multilevel"/>
    <w:tmpl w:val="7036272A"/>
    <w:lvl w:ilvl="0">
      <w:start w:val="1"/>
      <w:numFmt w:val="decimal"/>
      <w:lvlText w:val="%1."/>
      <w:lvlJc w:val="left"/>
      <w:pPr>
        <w:ind w:left="360" w:hanging="360"/>
      </w:pPr>
      <w:rPr>
        <w:rFonts w:eastAsiaTheme="minorEastAsia" w:hint="default"/>
        <w:b/>
        <w:i/>
      </w:rPr>
    </w:lvl>
    <w:lvl w:ilvl="1">
      <w:start w:val="1"/>
      <w:numFmt w:val="decimal"/>
      <w:lvlText w:val="%1.%2."/>
      <w:lvlJc w:val="left"/>
      <w:pPr>
        <w:ind w:left="420" w:hanging="360"/>
      </w:pPr>
      <w:rPr>
        <w:rFonts w:eastAsiaTheme="minorEastAsia" w:hint="default"/>
        <w:b/>
        <w:i/>
      </w:rPr>
    </w:lvl>
    <w:lvl w:ilvl="2">
      <w:start w:val="1"/>
      <w:numFmt w:val="decimal"/>
      <w:lvlText w:val="%1.%2.%3."/>
      <w:lvlJc w:val="left"/>
      <w:pPr>
        <w:ind w:left="840" w:hanging="720"/>
      </w:pPr>
      <w:rPr>
        <w:rFonts w:eastAsiaTheme="minorEastAsia" w:hint="default"/>
        <w:b/>
        <w:i/>
      </w:rPr>
    </w:lvl>
    <w:lvl w:ilvl="3">
      <w:start w:val="1"/>
      <w:numFmt w:val="decimal"/>
      <w:lvlText w:val="%1.%2.%3.%4."/>
      <w:lvlJc w:val="left"/>
      <w:pPr>
        <w:ind w:left="900" w:hanging="720"/>
      </w:pPr>
      <w:rPr>
        <w:rFonts w:eastAsiaTheme="minorEastAsia" w:hint="default"/>
        <w:b/>
        <w:i/>
      </w:rPr>
    </w:lvl>
    <w:lvl w:ilvl="4">
      <w:start w:val="1"/>
      <w:numFmt w:val="decimal"/>
      <w:lvlText w:val="%1.%2.%3.%4.%5."/>
      <w:lvlJc w:val="left"/>
      <w:pPr>
        <w:ind w:left="1320" w:hanging="1080"/>
      </w:pPr>
      <w:rPr>
        <w:rFonts w:eastAsiaTheme="minorEastAsia" w:hint="default"/>
        <w:b/>
        <w:i/>
      </w:rPr>
    </w:lvl>
    <w:lvl w:ilvl="5">
      <w:start w:val="1"/>
      <w:numFmt w:val="decimal"/>
      <w:lvlText w:val="%1.%2.%3.%4.%5.%6."/>
      <w:lvlJc w:val="left"/>
      <w:pPr>
        <w:ind w:left="1380" w:hanging="1080"/>
      </w:pPr>
      <w:rPr>
        <w:rFonts w:eastAsiaTheme="minorEastAsia" w:hint="default"/>
        <w:b/>
        <w:i/>
      </w:rPr>
    </w:lvl>
    <w:lvl w:ilvl="6">
      <w:start w:val="1"/>
      <w:numFmt w:val="decimal"/>
      <w:lvlText w:val="%1.%2.%3.%4.%5.%6.%7."/>
      <w:lvlJc w:val="left"/>
      <w:pPr>
        <w:ind w:left="1800" w:hanging="1440"/>
      </w:pPr>
      <w:rPr>
        <w:rFonts w:eastAsiaTheme="minorEastAsia" w:hint="default"/>
        <w:b/>
        <w:i/>
      </w:rPr>
    </w:lvl>
    <w:lvl w:ilvl="7">
      <w:start w:val="1"/>
      <w:numFmt w:val="decimal"/>
      <w:lvlText w:val="%1.%2.%3.%4.%5.%6.%7.%8."/>
      <w:lvlJc w:val="left"/>
      <w:pPr>
        <w:ind w:left="1860" w:hanging="1440"/>
      </w:pPr>
      <w:rPr>
        <w:rFonts w:eastAsiaTheme="minorEastAsia" w:hint="default"/>
        <w:b/>
        <w:i/>
      </w:rPr>
    </w:lvl>
    <w:lvl w:ilvl="8">
      <w:start w:val="1"/>
      <w:numFmt w:val="decimal"/>
      <w:lvlText w:val="%1.%2.%3.%4.%5.%6.%7.%8.%9."/>
      <w:lvlJc w:val="left"/>
      <w:pPr>
        <w:ind w:left="2280" w:hanging="1800"/>
      </w:pPr>
      <w:rPr>
        <w:rFonts w:eastAsiaTheme="minorEastAsia" w:hint="default"/>
        <w:b/>
        <w:i/>
      </w:rPr>
    </w:lvl>
  </w:abstractNum>
  <w:abstractNum w:abstractNumId="6" w15:restartNumberingAfterBreak="0">
    <w:nsid w:val="233560F2"/>
    <w:multiLevelType w:val="hybridMultilevel"/>
    <w:tmpl w:val="4934B49A"/>
    <w:lvl w:ilvl="0" w:tplc="DCF40CC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8E3AB3"/>
    <w:multiLevelType w:val="hybridMultilevel"/>
    <w:tmpl w:val="5716702C"/>
    <w:lvl w:ilvl="0" w:tplc="0419000B">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8" w15:restartNumberingAfterBreak="0">
    <w:nsid w:val="28A57E97"/>
    <w:multiLevelType w:val="hybridMultilevel"/>
    <w:tmpl w:val="E6F4E45E"/>
    <w:lvl w:ilvl="0" w:tplc="A8F2FCA4">
      <w:start w:val="32"/>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9" w15:restartNumberingAfterBreak="0">
    <w:nsid w:val="2B7A1781"/>
    <w:multiLevelType w:val="hybridMultilevel"/>
    <w:tmpl w:val="4956E9EE"/>
    <w:lvl w:ilvl="0" w:tplc="43C68B74">
      <w:start w:val="1"/>
      <w:numFmt w:val="lowerLetter"/>
      <w:lvlText w:val="%1)"/>
      <w:lvlJc w:val="left"/>
      <w:pPr>
        <w:ind w:left="996" w:hanging="360"/>
      </w:pPr>
      <w:rPr>
        <w:rFonts w:hint="default"/>
      </w:rPr>
    </w:lvl>
    <w:lvl w:ilvl="1" w:tplc="04180019" w:tentative="1">
      <w:start w:val="1"/>
      <w:numFmt w:val="lowerLetter"/>
      <w:lvlText w:val="%2."/>
      <w:lvlJc w:val="left"/>
      <w:pPr>
        <w:ind w:left="1716" w:hanging="360"/>
      </w:pPr>
    </w:lvl>
    <w:lvl w:ilvl="2" w:tplc="0418001B" w:tentative="1">
      <w:start w:val="1"/>
      <w:numFmt w:val="lowerRoman"/>
      <w:lvlText w:val="%3."/>
      <w:lvlJc w:val="right"/>
      <w:pPr>
        <w:ind w:left="2436" w:hanging="180"/>
      </w:pPr>
    </w:lvl>
    <w:lvl w:ilvl="3" w:tplc="0418000F" w:tentative="1">
      <w:start w:val="1"/>
      <w:numFmt w:val="decimal"/>
      <w:lvlText w:val="%4."/>
      <w:lvlJc w:val="left"/>
      <w:pPr>
        <w:ind w:left="3156" w:hanging="360"/>
      </w:pPr>
    </w:lvl>
    <w:lvl w:ilvl="4" w:tplc="04180019" w:tentative="1">
      <w:start w:val="1"/>
      <w:numFmt w:val="lowerLetter"/>
      <w:lvlText w:val="%5."/>
      <w:lvlJc w:val="left"/>
      <w:pPr>
        <w:ind w:left="3876" w:hanging="360"/>
      </w:pPr>
    </w:lvl>
    <w:lvl w:ilvl="5" w:tplc="0418001B" w:tentative="1">
      <w:start w:val="1"/>
      <w:numFmt w:val="lowerRoman"/>
      <w:lvlText w:val="%6."/>
      <w:lvlJc w:val="right"/>
      <w:pPr>
        <w:ind w:left="4596" w:hanging="180"/>
      </w:pPr>
    </w:lvl>
    <w:lvl w:ilvl="6" w:tplc="0418000F" w:tentative="1">
      <w:start w:val="1"/>
      <w:numFmt w:val="decimal"/>
      <w:lvlText w:val="%7."/>
      <w:lvlJc w:val="left"/>
      <w:pPr>
        <w:ind w:left="5316" w:hanging="360"/>
      </w:pPr>
    </w:lvl>
    <w:lvl w:ilvl="7" w:tplc="04180019" w:tentative="1">
      <w:start w:val="1"/>
      <w:numFmt w:val="lowerLetter"/>
      <w:lvlText w:val="%8."/>
      <w:lvlJc w:val="left"/>
      <w:pPr>
        <w:ind w:left="6036" w:hanging="360"/>
      </w:pPr>
    </w:lvl>
    <w:lvl w:ilvl="8" w:tplc="0418001B" w:tentative="1">
      <w:start w:val="1"/>
      <w:numFmt w:val="lowerRoman"/>
      <w:lvlText w:val="%9."/>
      <w:lvlJc w:val="right"/>
      <w:pPr>
        <w:ind w:left="6756" w:hanging="180"/>
      </w:pPr>
    </w:lvl>
  </w:abstractNum>
  <w:abstractNum w:abstractNumId="10" w15:restartNumberingAfterBreak="0">
    <w:nsid w:val="2E325E9B"/>
    <w:multiLevelType w:val="hybridMultilevel"/>
    <w:tmpl w:val="5840FE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842C9E"/>
    <w:multiLevelType w:val="hybridMultilevel"/>
    <w:tmpl w:val="3A66C3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02393"/>
    <w:multiLevelType w:val="hybridMultilevel"/>
    <w:tmpl w:val="0EF66A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C535AB"/>
    <w:multiLevelType w:val="hybridMultilevel"/>
    <w:tmpl w:val="4934B49A"/>
    <w:lvl w:ilvl="0" w:tplc="DCF40CC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93733CA"/>
    <w:multiLevelType w:val="hybridMultilevel"/>
    <w:tmpl w:val="3A66C3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AD031C"/>
    <w:multiLevelType w:val="multilevel"/>
    <w:tmpl w:val="073AB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2914EF"/>
    <w:multiLevelType w:val="hybridMultilevel"/>
    <w:tmpl w:val="7714A64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8D242ED"/>
    <w:multiLevelType w:val="hybridMultilevel"/>
    <w:tmpl w:val="1406B1F0"/>
    <w:lvl w:ilvl="0" w:tplc="830A7BCE">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6346A5"/>
    <w:multiLevelType w:val="hybridMultilevel"/>
    <w:tmpl w:val="B602FF1E"/>
    <w:lvl w:ilvl="0" w:tplc="830A7BCE">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D1784"/>
    <w:multiLevelType w:val="hybridMultilevel"/>
    <w:tmpl w:val="BBA8D556"/>
    <w:lvl w:ilvl="0" w:tplc="AC56C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6F5FAC"/>
    <w:multiLevelType w:val="hybridMultilevel"/>
    <w:tmpl w:val="CF86FFF6"/>
    <w:lvl w:ilvl="0" w:tplc="44828498">
      <w:start w:val="12"/>
      <w:numFmt w:val="decimal"/>
      <w:lvlText w:val="%1."/>
      <w:lvlJc w:val="left"/>
      <w:pPr>
        <w:ind w:left="996" w:hanging="360"/>
      </w:pPr>
      <w:rPr>
        <w:rFonts w:hint="default"/>
        <w:b w:val="0"/>
        <w:color w:val="auto"/>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1" w15:restartNumberingAfterBreak="0">
    <w:nsid w:val="77B82BF2"/>
    <w:multiLevelType w:val="hybridMultilevel"/>
    <w:tmpl w:val="AA52A9A0"/>
    <w:lvl w:ilvl="0" w:tplc="047083B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BC1402"/>
    <w:multiLevelType w:val="multilevel"/>
    <w:tmpl w:val="01B6F7E0"/>
    <w:lvl w:ilvl="0">
      <w:start w:val="1"/>
      <w:numFmt w:val="decimal"/>
      <w:lvlText w:val="%1."/>
      <w:lvlJc w:val="left"/>
      <w:pPr>
        <w:ind w:left="1170" w:hanging="360"/>
      </w:pPr>
      <w:rPr>
        <w:rFonts w:hint="default"/>
        <w:b w:val="0"/>
        <w:i w:val="0"/>
        <w:lang w:val="ro-RO"/>
      </w:rPr>
    </w:lvl>
    <w:lvl w:ilvl="1">
      <w:start w:val="1"/>
      <w:numFmt w:val="decimal"/>
      <w:lvlText w:val="%1.%2."/>
      <w:lvlJc w:val="left"/>
      <w:pPr>
        <w:ind w:left="958" w:hanging="432"/>
      </w:pPr>
    </w:lvl>
    <w:lvl w:ilvl="2">
      <w:start w:val="1"/>
      <w:numFmt w:val="decimal"/>
      <w:lvlText w:val="%1.%2.%3."/>
      <w:lvlJc w:val="left"/>
      <w:pPr>
        <w:ind w:left="1390" w:hanging="504"/>
      </w:pPr>
    </w:lvl>
    <w:lvl w:ilvl="3">
      <w:start w:val="1"/>
      <w:numFmt w:val="decimal"/>
      <w:lvlText w:val="%1.%2.%3.%4."/>
      <w:lvlJc w:val="left"/>
      <w:pPr>
        <w:ind w:left="1894" w:hanging="648"/>
      </w:pPr>
    </w:lvl>
    <w:lvl w:ilvl="4">
      <w:start w:val="1"/>
      <w:numFmt w:val="decimal"/>
      <w:lvlText w:val="%1.%2.%3.%4.%5."/>
      <w:lvlJc w:val="left"/>
      <w:pPr>
        <w:ind w:left="2398" w:hanging="792"/>
      </w:pPr>
    </w:lvl>
    <w:lvl w:ilvl="5">
      <w:start w:val="1"/>
      <w:numFmt w:val="decimal"/>
      <w:lvlText w:val="%1.%2.%3.%4.%5.%6."/>
      <w:lvlJc w:val="left"/>
      <w:pPr>
        <w:ind w:left="2902" w:hanging="936"/>
      </w:pPr>
    </w:lvl>
    <w:lvl w:ilvl="6">
      <w:start w:val="1"/>
      <w:numFmt w:val="decimal"/>
      <w:lvlText w:val="%1.%2.%3.%4.%5.%6.%7."/>
      <w:lvlJc w:val="left"/>
      <w:pPr>
        <w:ind w:left="3406" w:hanging="1080"/>
      </w:pPr>
    </w:lvl>
    <w:lvl w:ilvl="7">
      <w:start w:val="1"/>
      <w:numFmt w:val="decimal"/>
      <w:lvlText w:val="%1.%2.%3.%4.%5.%6.%7.%8."/>
      <w:lvlJc w:val="left"/>
      <w:pPr>
        <w:ind w:left="3910" w:hanging="1224"/>
      </w:pPr>
    </w:lvl>
    <w:lvl w:ilvl="8">
      <w:start w:val="1"/>
      <w:numFmt w:val="decimal"/>
      <w:lvlText w:val="%1.%2.%3.%4.%5.%6.%7.%8.%9."/>
      <w:lvlJc w:val="left"/>
      <w:pPr>
        <w:ind w:left="4486" w:hanging="1440"/>
      </w:pPr>
    </w:lvl>
  </w:abstractNum>
  <w:abstractNum w:abstractNumId="23" w15:restartNumberingAfterBreak="0">
    <w:nsid w:val="7FBC24D2"/>
    <w:multiLevelType w:val="hybridMultilevel"/>
    <w:tmpl w:val="56DA5C7C"/>
    <w:lvl w:ilvl="0" w:tplc="A886A966">
      <w:start w:val="1"/>
      <w:numFmt w:val="lowerLetter"/>
      <w:lvlText w:val="%1)"/>
      <w:lvlJc w:val="left"/>
      <w:pPr>
        <w:ind w:left="644" w:hanging="360"/>
      </w:pPr>
      <w:rPr>
        <w:rFonts w:hint="default"/>
        <w:color w:val="00000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2"/>
  </w:num>
  <w:num w:numId="2">
    <w:abstractNumId w:val="0"/>
  </w:num>
  <w:num w:numId="3">
    <w:abstractNumId w:val="20"/>
  </w:num>
  <w:num w:numId="4">
    <w:abstractNumId w:val="9"/>
  </w:num>
  <w:num w:numId="5">
    <w:abstractNumId w:val="8"/>
  </w:num>
  <w:num w:numId="6">
    <w:abstractNumId w:val="21"/>
  </w:num>
  <w:num w:numId="7">
    <w:abstractNumId w:val="2"/>
  </w:num>
  <w:num w:numId="8">
    <w:abstractNumId w:val="1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5"/>
  </w:num>
  <w:num w:numId="12">
    <w:abstractNumId w:val="1"/>
  </w:num>
  <w:num w:numId="13">
    <w:abstractNumId w:val="18"/>
  </w:num>
  <w:num w:numId="14">
    <w:abstractNumId w:val="13"/>
  </w:num>
  <w:num w:numId="15">
    <w:abstractNumId w:val="23"/>
  </w:num>
  <w:num w:numId="16">
    <w:abstractNumId w:val="14"/>
  </w:num>
  <w:num w:numId="17">
    <w:abstractNumId w:val="5"/>
  </w:num>
  <w:num w:numId="18">
    <w:abstractNumId w:val="10"/>
  </w:num>
  <w:num w:numId="19">
    <w:abstractNumId w:val="16"/>
  </w:num>
  <w:num w:numId="20">
    <w:abstractNumId w:val="12"/>
  </w:num>
  <w:num w:numId="21">
    <w:abstractNumId w:val="7"/>
  </w:num>
  <w:num w:numId="22">
    <w:abstractNumId w:val="4"/>
  </w:num>
  <w:num w:numId="23">
    <w:abstractNumId w:val="3"/>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43"/>
    <w:rsid w:val="00002D02"/>
    <w:rsid w:val="00004F4A"/>
    <w:rsid w:val="00007D93"/>
    <w:rsid w:val="000133FC"/>
    <w:rsid w:val="00020004"/>
    <w:rsid w:val="00020C74"/>
    <w:rsid w:val="00021B5B"/>
    <w:rsid w:val="00025988"/>
    <w:rsid w:val="00041FD9"/>
    <w:rsid w:val="00042FDE"/>
    <w:rsid w:val="00045467"/>
    <w:rsid w:val="00046833"/>
    <w:rsid w:val="000522AB"/>
    <w:rsid w:val="00052E7C"/>
    <w:rsid w:val="000544BD"/>
    <w:rsid w:val="00056DBF"/>
    <w:rsid w:val="00063D67"/>
    <w:rsid w:val="00067CCC"/>
    <w:rsid w:val="00074DFA"/>
    <w:rsid w:val="00084BD0"/>
    <w:rsid w:val="00085011"/>
    <w:rsid w:val="000959AE"/>
    <w:rsid w:val="000A1555"/>
    <w:rsid w:val="000A4359"/>
    <w:rsid w:val="000A7B79"/>
    <w:rsid w:val="000B2E70"/>
    <w:rsid w:val="000B35DC"/>
    <w:rsid w:val="000B5F79"/>
    <w:rsid w:val="000B6BB9"/>
    <w:rsid w:val="000C3AAE"/>
    <w:rsid w:val="000C658A"/>
    <w:rsid w:val="000C7B59"/>
    <w:rsid w:val="000D262F"/>
    <w:rsid w:val="000D45B2"/>
    <w:rsid w:val="000D4FB8"/>
    <w:rsid w:val="000E04AA"/>
    <w:rsid w:val="000E16D3"/>
    <w:rsid w:val="000E239B"/>
    <w:rsid w:val="000E5EED"/>
    <w:rsid w:val="000F18F0"/>
    <w:rsid w:val="000F2F4A"/>
    <w:rsid w:val="000F30D9"/>
    <w:rsid w:val="000F496E"/>
    <w:rsid w:val="000F74D3"/>
    <w:rsid w:val="000F7512"/>
    <w:rsid w:val="0010018F"/>
    <w:rsid w:val="001013F0"/>
    <w:rsid w:val="00105848"/>
    <w:rsid w:val="00105C4A"/>
    <w:rsid w:val="00107B04"/>
    <w:rsid w:val="00107EA0"/>
    <w:rsid w:val="001106AB"/>
    <w:rsid w:val="00115B74"/>
    <w:rsid w:val="00135437"/>
    <w:rsid w:val="00140A21"/>
    <w:rsid w:val="0014525C"/>
    <w:rsid w:val="0014683A"/>
    <w:rsid w:val="00146F14"/>
    <w:rsid w:val="001501EF"/>
    <w:rsid w:val="0015749A"/>
    <w:rsid w:val="0016302A"/>
    <w:rsid w:val="00163E45"/>
    <w:rsid w:val="00170F82"/>
    <w:rsid w:val="001719D8"/>
    <w:rsid w:val="00183422"/>
    <w:rsid w:val="00193606"/>
    <w:rsid w:val="001942DB"/>
    <w:rsid w:val="001A0523"/>
    <w:rsid w:val="001A05AA"/>
    <w:rsid w:val="001A07D9"/>
    <w:rsid w:val="001A1B22"/>
    <w:rsid w:val="001A406D"/>
    <w:rsid w:val="001B68E6"/>
    <w:rsid w:val="001B7449"/>
    <w:rsid w:val="001B7494"/>
    <w:rsid w:val="001C17B6"/>
    <w:rsid w:val="001C2045"/>
    <w:rsid w:val="001C20DE"/>
    <w:rsid w:val="001C53A6"/>
    <w:rsid w:val="001C573C"/>
    <w:rsid w:val="001D57D3"/>
    <w:rsid w:val="001E0702"/>
    <w:rsid w:val="001E54CF"/>
    <w:rsid w:val="001E5D8D"/>
    <w:rsid w:val="001F4DCC"/>
    <w:rsid w:val="001F52D1"/>
    <w:rsid w:val="001F5ECB"/>
    <w:rsid w:val="001F7D10"/>
    <w:rsid w:val="00203F90"/>
    <w:rsid w:val="00205595"/>
    <w:rsid w:val="00211CEF"/>
    <w:rsid w:val="0021337D"/>
    <w:rsid w:val="00216FCA"/>
    <w:rsid w:val="00220177"/>
    <w:rsid w:val="00222772"/>
    <w:rsid w:val="00222ED7"/>
    <w:rsid w:val="00230BCF"/>
    <w:rsid w:val="00234462"/>
    <w:rsid w:val="00237327"/>
    <w:rsid w:val="00246CE7"/>
    <w:rsid w:val="00246E7F"/>
    <w:rsid w:val="00251FD2"/>
    <w:rsid w:val="002553E4"/>
    <w:rsid w:val="0026218A"/>
    <w:rsid w:val="00265F5E"/>
    <w:rsid w:val="00272E33"/>
    <w:rsid w:val="00274FA9"/>
    <w:rsid w:val="002753B7"/>
    <w:rsid w:val="002760B0"/>
    <w:rsid w:val="002831F3"/>
    <w:rsid w:val="002857C7"/>
    <w:rsid w:val="00287FBF"/>
    <w:rsid w:val="002900BC"/>
    <w:rsid w:val="002907ED"/>
    <w:rsid w:val="00292D68"/>
    <w:rsid w:val="00292F03"/>
    <w:rsid w:val="00296F9E"/>
    <w:rsid w:val="002A549E"/>
    <w:rsid w:val="002A7145"/>
    <w:rsid w:val="002B07D8"/>
    <w:rsid w:val="002B0E6E"/>
    <w:rsid w:val="002B383A"/>
    <w:rsid w:val="002C45F5"/>
    <w:rsid w:val="002D0DCD"/>
    <w:rsid w:val="002D5814"/>
    <w:rsid w:val="002E2201"/>
    <w:rsid w:val="002E2DCF"/>
    <w:rsid w:val="002E4CAE"/>
    <w:rsid w:val="002E5133"/>
    <w:rsid w:val="002E6F7F"/>
    <w:rsid w:val="002F187E"/>
    <w:rsid w:val="002F2136"/>
    <w:rsid w:val="002F5D38"/>
    <w:rsid w:val="003039C3"/>
    <w:rsid w:val="00303C56"/>
    <w:rsid w:val="00303E03"/>
    <w:rsid w:val="003053E4"/>
    <w:rsid w:val="00310573"/>
    <w:rsid w:val="003147E3"/>
    <w:rsid w:val="00316512"/>
    <w:rsid w:val="00320D3C"/>
    <w:rsid w:val="003240EC"/>
    <w:rsid w:val="00326D9D"/>
    <w:rsid w:val="003270E1"/>
    <w:rsid w:val="00332586"/>
    <w:rsid w:val="00332AD3"/>
    <w:rsid w:val="00333E0B"/>
    <w:rsid w:val="00350241"/>
    <w:rsid w:val="00362715"/>
    <w:rsid w:val="00373A52"/>
    <w:rsid w:val="003772B4"/>
    <w:rsid w:val="003832F0"/>
    <w:rsid w:val="00391C25"/>
    <w:rsid w:val="003A2993"/>
    <w:rsid w:val="003A2B9F"/>
    <w:rsid w:val="003A6F36"/>
    <w:rsid w:val="003A702D"/>
    <w:rsid w:val="003A7096"/>
    <w:rsid w:val="003B600B"/>
    <w:rsid w:val="003C497A"/>
    <w:rsid w:val="003D3930"/>
    <w:rsid w:val="003D3E30"/>
    <w:rsid w:val="003E0612"/>
    <w:rsid w:val="003E061D"/>
    <w:rsid w:val="003E36D5"/>
    <w:rsid w:val="003E4955"/>
    <w:rsid w:val="003E7472"/>
    <w:rsid w:val="003F19B1"/>
    <w:rsid w:val="00400066"/>
    <w:rsid w:val="00403492"/>
    <w:rsid w:val="00405CF7"/>
    <w:rsid w:val="00407AB0"/>
    <w:rsid w:val="00412920"/>
    <w:rsid w:val="00412E8D"/>
    <w:rsid w:val="004173EE"/>
    <w:rsid w:val="004177CB"/>
    <w:rsid w:val="00420FF9"/>
    <w:rsid w:val="0042256E"/>
    <w:rsid w:val="004227E4"/>
    <w:rsid w:val="004273A1"/>
    <w:rsid w:val="00434E8C"/>
    <w:rsid w:val="00437374"/>
    <w:rsid w:val="004462D1"/>
    <w:rsid w:val="00454A15"/>
    <w:rsid w:val="004638EC"/>
    <w:rsid w:val="004642E2"/>
    <w:rsid w:val="0046597B"/>
    <w:rsid w:val="00466ABC"/>
    <w:rsid w:val="0047381E"/>
    <w:rsid w:val="00473A3C"/>
    <w:rsid w:val="004754A0"/>
    <w:rsid w:val="0047744F"/>
    <w:rsid w:val="004865E6"/>
    <w:rsid w:val="00487B7E"/>
    <w:rsid w:val="0049443D"/>
    <w:rsid w:val="00495C1E"/>
    <w:rsid w:val="004A4ECF"/>
    <w:rsid w:val="004A5EC7"/>
    <w:rsid w:val="004A640F"/>
    <w:rsid w:val="004A73DE"/>
    <w:rsid w:val="004B0B46"/>
    <w:rsid w:val="004B147F"/>
    <w:rsid w:val="004B19FF"/>
    <w:rsid w:val="004B1A30"/>
    <w:rsid w:val="004B2982"/>
    <w:rsid w:val="004B5815"/>
    <w:rsid w:val="004B7E40"/>
    <w:rsid w:val="004C1B2E"/>
    <w:rsid w:val="004C20DB"/>
    <w:rsid w:val="004C231E"/>
    <w:rsid w:val="004C5598"/>
    <w:rsid w:val="004D06F7"/>
    <w:rsid w:val="004D09AB"/>
    <w:rsid w:val="004D12D0"/>
    <w:rsid w:val="004D4274"/>
    <w:rsid w:val="004D70EC"/>
    <w:rsid w:val="004E3648"/>
    <w:rsid w:val="004E3A4C"/>
    <w:rsid w:val="004E442A"/>
    <w:rsid w:val="004E4705"/>
    <w:rsid w:val="004E6DAD"/>
    <w:rsid w:val="004F52D9"/>
    <w:rsid w:val="0050104C"/>
    <w:rsid w:val="00502C78"/>
    <w:rsid w:val="005051E4"/>
    <w:rsid w:val="00506075"/>
    <w:rsid w:val="00521878"/>
    <w:rsid w:val="00522916"/>
    <w:rsid w:val="00524954"/>
    <w:rsid w:val="00524ABD"/>
    <w:rsid w:val="00532736"/>
    <w:rsid w:val="005331CB"/>
    <w:rsid w:val="00540114"/>
    <w:rsid w:val="005433C4"/>
    <w:rsid w:val="0054632B"/>
    <w:rsid w:val="0054649C"/>
    <w:rsid w:val="00547525"/>
    <w:rsid w:val="0055498F"/>
    <w:rsid w:val="00561838"/>
    <w:rsid w:val="005668FD"/>
    <w:rsid w:val="00571A82"/>
    <w:rsid w:val="00572C43"/>
    <w:rsid w:val="005752FA"/>
    <w:rsid w:val="005808B3"/>
    <w:rsid w:val="00585BDE"/>
    <w:rsid w:val="00593630"/>
    <w:rsid w:val="00593A31"/>
    <w:rsid w:val="00595210"/>
    <w:rsid w:val="00596ADE"/>
    <w:rsid w:val="00597363"/>
    <w:rsid w:val="005B1911"/>
    <w:rsid w:val="005B231A"/>
    <w:rsid w:val="005B3185"/>
    <w:rsid w:val="005B34BD"/>
    <w:rsid w:val="005B39A4"/>
    <w:rsid w:val="005B4194"/>
    <w:rsid w:val="005B53C4"/>
    <w:rsid w:val="005B5472"/>
    <w:rsid w:val="005B5D1D"/>
    <w:rsid w:val="005C040C"/>
    <w:rsid w:val="005D14D6"/>
    <w:rsid w:val="005D1E99"/>
    <w:rsid w:val="005D4520"/>
    <w:rsid w:val="005D4E6A"/>
    <w:rsid w:val="005D5F74"/>
    <w:rsid w:val="005D7A83"/>
    <w:rsid w:val="005E0649"/>
    <w:rsid w:val="005E1532"/>
    <w:rsid w:val="005E1CE5"/>
    <w:rsid w:val="005F02CC"/>
    <w:rsid w:val="005F1544"/>
    <w:rsid w:val="005F2C6D"/>
    <w:rsid w:val="005F4226"/>
    <w:rsid w:val="005F6FC2"/>
    <w:rsid w:val="005F7A99"/>
    <w:rsid w:val="00605FC9"/>
    <w:rsid w:val="00607147"/>
    <w:rsid w:val="006124C9"/>
    <w:rsid w:val="00613C8D"/>
    <w:rsid w:val="00615849"/>
    <w:rsid w:val="0061591C"/>
    <w:rsid w:val="006228B0"/>
    <w:rsid w:val="00630326"/>
    <w:rsid w:val="006342DC"/>
    <w:rsid w:val="00634936"/>
    <w:rsid w:val="006359DA"/>
    <w:rsid w:val="00636379"/>
    <w:rsid w:val="006473AA"/>
    <w:rsid w:val="006500C6"/>
    <w:rsid w:val="00654186"/>
    <w:rsid w:val="00666756"/>
    <w:rsid w:val="006677CB"/>
    <w:rsid w:val="00674117"/>
    <w:rsid w:val="006743A4"/>
    <w:rsid w:val="00680526"/>
    <w:rsid w:val="0068174A"/>
    <w:rsid w:val="0068210F"/>
    <w:rsid w:val="0068276E"/>
    <w:rsid w:val="00684744"/>
    <w:rsid w:val="00687E29"/>
    <w:rsid w:val="0069098C"/>
    <w:rsid w:val="00690ACB"/>
    <w:rsid w:val="00691D81"/>
    <w:rsid w:val="00692F54"/>
    <w:rsid w:val="00693612"/>
    <w:rsid w:val="006A0508"/>
    <w:rsid w:val="006A1C8F"/>
    <w:rsid w:val="006A339A"/>
    <w:rsid w:val="006A6047"/>
    <w:rsid w:val="006B24D5"/>
    <w:rsid w:val="006B4D5D"/>
    <w:rsid w:val="006B5681"/>
    <w:rsid w:val="006B7C3C"/>
    <w:rsid w:val="006C7C26"/>
    <w:rsid w:val="006D07A4"/>
    <w:rsid w:val="006D2912"/>
    <w:rsid w:val="006E1F40"/>
    <w:rsid w:val="006E27DD"/>
    <w:rsid w:val="006E35D2"/>
    <w:rsid w:val="006E6D49"/>
    <w:rsid w:val="006E7F9A"/>
    <w:rsid w:val="006F21CB"/>
    <w:rsid w:val="006F25C0"/>
    <w:rsid w:val="006F3B09"/>
    <w:rsid w:val="006F3BF2"/>
    <w:rsid w:val="006F3C26"/>
    <w:rsid w:val="006F47DB"/>
    <w:rsid w:val="006F4EAE"/>
    <w:rsid w:val="006F5187"/>
    <w:rsid w:val="00704C5C"/>
    <w:rsid w:val="007059F4"/>
    <w:rsid w:val="00710CC8"/>
    <w:rsid w:val="007127FA"/>
    <w:rsid w:val="00712E5A"/>
    <w:rsid w:val="00724138"/>
    <w:rsid w:val="00724A42"/>
    <w:rsid w:val="00724E08"/>
    <w:rsid w:val="00725420"/>
    <w:rsid w:val="00726750"/>
    <w:rsid w:val="00730BF6"/>
    <w:rsid w:val="00730DF2"/>
    <w:rsid w:val="00734CE9"/>
    <w:rsid w:val="007405AC"/>
    <w:rsid w:val="00742D09"/>
    <w:rsid w:val="007476B9"/>
    <w:rsid w:val="00753B86"/>
    <w:rsid w:val="00770C7A"/>
    <w:rsid w:val="007713FA"/>
    <w:rsid w:val="00772559"/>
    <w:rsid w:val="00776971"/>
    <w:rsid w:val="0078283A"/>
    <w:rsid w:val="00791ECC"/>
    <w:rsid w:val="00791FED"/>
    <w:rsid w:val="00792921"/>
    <w:rsid w:val="007940CE"/>
    <w:rsid w:val="00797912"/>
    <w:rsid w:val="00797B7B"/>
    <w:rsid w:val="007A031B"/>
    <w:rsid w:val="007A1F7F"/>
    <w:rsid w:val="007A2133"/>
    <w:rsid w:val="007A48E6"/>
    <w:rsid w:val="007A4B5E"/>
    <w:rsid w:val="007B353B"/>
    <w:rsid w:val="007B51E2"/>
    <w:rsid w:val="007B5E9B"/>
    <w:rsid w:val="007B7065"/>
    <w:rsid w:val="007C28B1"/>
    <w:rsid w:val="007C570B"/>
    <w:rsid w:val="007D147B"/>
    <w:rsid w:val="007D5B37"/>
    <w:rsid w:val="007E1ED3"/>
    <w:rsid w:val="007E3EF7"/>
    <w:rsid w:val="007F03BA"/>
    <w:rsid w:val="007F38D8"/>
    <w:rsid w:val="007F6336"/>
    <w:rsid w:val="007F6A37"/>
    <w:rsid w:val="0080029F"/>
    <w:rsid w:val="008130AE"/>
    <w:rsid w:val="00821218"/>
    <w:rsid w:val="0082130E"/>
    <w:rsid w:val="00823204"/>
    <w:rsid w:val="00832986"/>
    <w:rsid w:val="00837E69"/>
    <w:rsid w:val="00840052"/>
    <w:rsid w:val="008409F6"/>
    <w:rsid w:val="00850B38"/>
    <w:rsid w:val="00851DAB"/>
    <w:rsid w:val="00855018"/>
    <w:rsid w:val="0085513B"/>
    <w:rsid w:val="008572DA"/>
    <w:rsid w:val="00862E59"/>
    <w:rsid w:val="00865353"/>
    <w:rsid w:val="008710CF"/>
    <w:rsid w:val="008774B5"/>
    <w:rsid w:val="00877A35"/>
    <w:rsid w:val="00886B07"/>
    <w:rsid w:val="00890AAB"/>
    <w:rsid w:val="00891F07"/>
    <w:rsid w:val="00892AFC"/>
    <w:rsid w:val="00896B3E"/>
    <w:rsid w:val="008A3DB0"/>
    <w:rsid w:val="008B3110"/>
    <w:rsid w:val="008B4511"/>
    <w:rsid w:val="008B5839"/>
    <w:rsid w:val="008C094E"/>
    <w:rsid w:val="008C0A6E"/>
    <w:rsid w:val="008C2E35"/>
    <w:rsid w:val="008C7522"/>
    <w:rsid w:val="008C7EB0"/>
    <w:rsid w:val="008D0536"/>
    <w:rsid w:val="008D48CB"/>
    <w:rsid w:val="008D5F2C"/>
    <w:rsid w:val="008E1727"/>
    <w:rsid w:val="008E68E7"/>
    <w:rsid w:val="008F0735"/>
    <w:rsid w:val="008F144D"/>
    <w:rsid w:val="008F20BF"/>
    <w:rsid w:val="008F222A"/>
    <w:rsid w:val="008F234E"/>
    <w:rsid w:val="008F7B70"/>
    <w:rsid w:val="0090098F"/>
    <w:rsid w:val="009016A3"/>
    <w:rsid w:val="0090643D"/>
    <w:rsid w:val="00911786"/>
    <w:rsid w:val="00913C66"/>
    <w:rsid w:val="00915416"/>
    <w:rsid w:val="0092390C"/>
    <w:rsid w:val="0092566C"/>
    <w:rsid w:val="00927510"/>
    <w:rsid w:val="009346EE"/>
    <w:rsid w:val="00935F97"/>
    <w:rsid w:val="0093716B"/>
    <w:rsid w:val="00941772"/>
    <w:rsid w:val="00943C10"/>
    <w:rsid w:val="00945352"/>
    <w:rsid w:val="00946017"/>
    <w:rsid w:val="00950A26"/>
    <w:rsid w:val="009541D8"/>
    <w:rsid w:val="00957D7A"/>
    <w:rsid w:val="00957DB8"/>
    <w:rsid w:val="009609E0"/>
    <w:rsid w:val="00965FDE"/>
    <w:rsid w:val="00970469"/>
    <w:rsid w:val="00982569"/>
    <w:rsid w:val="00984DB6"/>
    <w:rsid w:val="009B288C"/>
    <w:rsid w:val="009B32A4"/>
    <w:rsid w:val="009B331F"/>
    <w:rsid w:val="009B36E6"/>
    <w:rsid w:val="009B3D4F"/>
    <w:rsid w:val="009B7F24"/>
    <w:rsid w:val="009C27AC"/>
    <w:rsid w:val="009C55DD"/>
    <w:rsid w:val="009C7E43"/>
    <w:rsid w:val="009D1381"/>
    <w:rsid w:val="009E5D03"/>
    <w:rsid w:val="009F765B"/>
    <w:rsid w:val="009F7FD6"/>
    <w:rsid w:val="00A01B99"/>
    <w:rsid w:val="00A06458"/>
    <w:rsid w:val="00A071C1"/>
    <w:rsid w:val="00A07CDA"/>
    <w:rsid w:val="00A17947"/>
    <w:rsid w:val="00A2029B"/>
    <w:rsid w:val="00A211C2"/>
    <w:rsid w:val="00A27A68"/>
    <w:rsid w:val="00A31481"/>
    <w:rsid w:val="00A31C1B"/>
    <w:rsid w:val="00A357B4"/>
    <w:rsid w:val="00A36405"/>
    <w:rsid w:val="00A36C11"/>
    <w:rsid w:val="00A40A78"/>
    <w:rsid w:val="00A44234"/>
    <w:rsid w:val="00A44EA9"/>
    <w:rsid w:val="00A55493"/>
    <w:rsid w:val="00A65724"/>
    <w:rsid w:val="00A671F5"/>
    <w:rsid w:val="00A75FE4"/>
    <w:rsid w:val="00A805FB"/>
    <w:rsid w:val="00A8110E"/>
    <w:rsid w:val="00A84074"/>
    <w:rsid w:val="00A84553"/>
    <w:rsid w:val="00A8508D"/>
    <w:rsid w:val="00A8555F"/>
    <w:rsid w:val="00A8755E"/>
    <w:rsid w:val="00A91AB4"/>
    <w:rsid w:val="00A930D5"/>
    <w:rsid w:val="00A9413A"/>
    <w:rsid w:val="00A9466C"/>
    <w:rsid w:val="00A94BAD"/>
    <w:rsid w:val="00A94E94"/>
    <w:rsid w:val="00A968AA"/>
    <w:rsid w:val="00A96E9C"/>
    <w:rsid w:val="00AA0988"/>
    <w:rsid w:val="00AA21CF"/>
    <w:rsid w:val="00AA31E7"/>
    <w:rsid w:val="00AB11BF"/>
    <w:rsid w:val="00AB3BF7"/>
    <w:rsid w:val="00AB442B"/>
    <w:rsid w:val="00AB7271"/>
    <w:rsid w:val="00AC1B71"/>
    <w:rsid w:val="00AC6AAB"/>
    <w:rsid w:val="00AD520D"/>
    <w:rsid w:val="00AE003D"/>
    <w:rsid w:val="00AE0143"/>
    <w:rsid w:val="00AE03EA"/>
    <w:rsid w:val="00AE09B9"/>
    <w:rsid w:val="00AE33A3"/>
    <w:rsid w:val="00AE5EE6"/>
    <w:rsid w:val="00AF56F6"/>
    <w:rsid w:val="00B0133F"/>
    <w:rsid w:val="00B06A4C"/>
    <w:rsid w:val="00B10345"/>
    <w:rsid w:val="00B115A6"/>
    <w:rsid w:val="00B145BB"/>
    <w:rsid w:val="00B1483D"/>
    <w:rsid w:val="00B1705F"/>
    <w:rsid w:val="00B265E3"/>
    <w:rsid w:val="00B3329F"/>
    <w:rsid w:val="00B36C62"/>
    <w:rsid w:val="00B41A7A"/>
    <w:rsid w:val="00B4427A"/>
    <w:rsid w:val="00B460FC"/>
    <w:rsid w:val="00B57194"/>
    <w:rsid w:val="00B60F50"/>
    <w:rsid w:val="00B6513E"/>
    <w:rsid w:val="00B652CD"/>
    <w:rsid w:val="00B6756D"/>
    <w:rsid w:val="00B707DE"/>
    <w:rsid w:val="00B72E2C"/>
    <w:rsid w:val="00B74A48"/>
    <w:rsid w:val="00B83466"/>
    <w:rsid w:val="00B83DC6"/>
    <w:rsid w:val="00B84635"/>
    <w:rsid w:val="00B855AD"/>
    <w:rsid w:val="00B85CF4"/>
    <w:rsid w:val="00B86727"/>
    <w:rsid w:val="00B90A67"/>
    <w:rsid w:val="00B91802"/>
    <w:rsid w:val="00B97388"/>
    <w:rsid w:val="00BA1277"/>
    <w:rsid w:val="00BA1379"/>
    <w:rsid w:val="00BA3A24"/>
    <w:rsid w:val="00BA50A4"/>
    <w:rsid w:val="00BB0EB5"/>
    <w:rsid w:val="00BB78AF"/>
    <w:rsid w:val="00BC37D7"/>
    <w:rsid w:val="00BD0068"/>
    <w:rsid w:val="00BE06F3"/>
    <w:rsid w:val="00BE28C2"/>
    <w:rsid w:val="00BF1990"/>
    <w:rsid w:val="00BF3FF9"/>
    <w:rsid w:val="00BF4BF4"/>
    <w:rsid w:val="00BF6E8C"/>
    <w:rsid w:val="00C03603"/>
    <w:rsid w:val="00C03F55"/>
    <w:rsid w:val="00C04777"/>
    <w:rsid w:val="00C04E8D"/>
    <w:rsid w:val="00C1099F"/>
    <w:rsid w:val="00C12282"/>
    <w:rsid w:val="00C12CE8"/>
    <w:rsid w:val="00C31583"/>
    <w:rsid w:val="00C34465"/>
    <w:rsid w:val="00C41F75"/>
    <w:rsid w:val="00C4505E"/>
    <w:rsid w:val="00C45C0F"/>
    <w:rsid w:val="00C5290E"/>
    <w:rsid w:val="00C606FD"/>
    <w:rsid w:val="00C617E1"/>
    <w:rsid w:val="00C67933"/>
    <w:rsid w:val="00C72BF3"/>
    <w:rsid w:val="00C72E3F"/>
    <w:rsid w:val="00C7429D"/>
    <w:rsid w:val="00C77CB7"/>
    <w:rsid w:val="00C84393"/>
    <w:rsid w:val="00C87FCE"/>
    <w:rsid w:val="00C90611"/>
    <w:rsid w:val="00C9314A"/>
    <w:rsid w:val="00CA79F8"/>
    <w:rsid w:val="00CB2EC7"/>
    <w:rsid w:val="00CB3446"/>
    <w:rsid w:val="00CB36FD"/>
    <w:rsid w:val="00CB392A"/>
    <w:rsid w:val="00CB528F"/>
    <w:rsid w:val="00CB6CE4"/>
    <w:rsid w:val="00CC03A2"/>
    <w:rsid w:val="00CD29AF"/>
    <w:rsid w:val="00CD3C69"/>
    <w:rsid w:val="00CE08D9"/>
    <w:rsid w:val="00CE310F"/>
    <w:rsid w:val="00CE6F9A"/>
    <w:rsid w:val="00CF24B7"/>
    <w:rsid w:val="00CF56A1"/>
    <w:rsid w:val="00D056D7"/>
    <w:rsid w:val="00D05C6B"/>
    <w:rsid w:val="00D07805"/>
    <w:rsid w:val="00D1016B"/>
    <w:rsid w:val="00D135EE"/>
    <w:rsid w:val="00D15445"/>
    <w:rsid w:val="00D340F0"/>
    <w:rsid w:val="00D3475C"/>
    <w:rsid w:val="00D40A57"/>
    <w:rsid w:val="00D46846"/>
    <w:rsid w:val="00D521F0"/>
    <w:rsid w:val="00D56C69"/>
    <w:rsid w:val="00D723D3"/>
    <w:rsid w:val="00D7623A"/>
    <w:rsid w:val="00D76663"/>
    <w:rsid w:val="00D803DC"/>
    <w:rsid w:val="00D847F8"/>
    <w:rsid w:val="00D8584F"/>
    <w:rsid w:val="00D9125C"/>
    <w:rsid w:val="00D95895"/>
    <w:rsid w:val="00DA617C"/>
    <w:rsid w:val="00DB0532"/>
    <w:rsid w:val="00DB2082"/>
    <w:rsid w:val="00DB4C06"/>
    <w:rsid w:val="00DB5097"/>
    <w:rsid w:val="00DB5E6F"/>
    <w:rsid w:val="00DB6FC3"/>
    <w:rsid w:val="00DC20EC"/>
    <w:rsid w:val="00DC24A1"/>
    <w:rsid w:val="00DC2CA4"/>
    <w:rsid w:val="00DC6040"/>
    <w:rsid w:val="00DD521C"/>
    <w:rsid w:val="00DD658A"/>
    <w:rsid w:val="00DD7AA1"/>
    <w:rsid w:val="00DE1D02"/>
    <w:rsid w:val="00DE7421"/>
    <w:rsid w:val="00DE787A"/>
    <w:rsid w:val="00DF0654"/>
    <w:rsid w:val="00DF4EAD"/>
    <w:rsid w:val="00E01426"/>
    <w:rsid w:val="00E06E70"/>
    <w:rsid w:val="00E10053"/>
    <w:rsid w:val="00E12675"/>
    <w:rsid w:val="00E142D6"/>
    <w:rsid w:val="00E14FF1"/>
    <w:rsid w:val="00E16ED4"/>
    <w:rsid w:val="00E222A6"/>
    <w:rsid w:val="00E25131"/>
    <w:rsid w:val="00E327CB"/>
    <w:rsid w:val="00E339D1"/>
    <w:rsid w:val="00E33D58"/>
    <w:rsid w:val="00E37819"/>
    <w:rsid w:val="00E45A6D"/>
    <w:rsid w:val="00E526DC"/>
    <w:rsid w:val="00E54973"/>
    <w:rsid w:val="00E5566C"/>
    <w:rsid w:val="00E613B5"/>
    <w:rsid w:val="00E61F24"/>
    <w:rsid w:val="00E6395B"/>
    <w:rsid w:val="00E63B60"/>
    <w:rsid w:val="00E64944"/>
    <w:rsid w:val="00E707A7"/>
    <w:rsid w:val="00E74057"/>
    <w:rsid w:val="00E7597A"/>
    <w:rsid w:val="00E816F0"/>
    <w:rsid w:val="00E83132"/>
    <w:rsid w:val="00E85AEE"/>
    <w:rsid w:val="00E90BB6"/>
    <w:rsid w:val="00E9297E"/>
    <w:rsid w:val="00E9413E"/>
    <w:rsid w:val="00E945A1"/>
    <w:rsid w:val="00EA5D46"/>
    <w:rsid w:val="00EA6B10"/>
    <w:rsid w:val="00EB1DA3"/>
    <w:rsid w:val="00EB2DC0"/>
    <w:rsid w:val="00EB3A93"/>
    <w:rsid w:val="00EB4564"/>
    <w:rsid w:val="00EB4B75"/>
    <w:rsid w:val="00EC0E31"/>
    <w:rsid w:val="00EC3F64"/>
    <w:rsid w:val="00EC4794"/>
    <w:rsid w:val="00EC507A"/>
    <w:rsid w:val="00EC5137"/>
    <w:rsid w:val="00EC5EB8"/>
    <w:rsid w:val="00EF3AF6"/>
    <w:rsid w:val="00EF62A9"/>
    <w:rsid w:val="00F10504"/>
    <w:rsid w:val="00F158C7"/>
    <w:rsid w:val="00F1625B"/>
    <w:rsid w:val="00F22ED3"/>
    <w:rsid w:val="00F23754"/>
    <w:rsid w:val="00F24C58"/>
    <w:rsid w:val="00F32BA1"/>
    <w:rsid w:val="00F4383C"/>
    <w:rsid w:val="00F44919"/>
    <w:rsid w:val="00F4738C"/>
    <w:rsid w:val="00F47F0D"/>
    <w:rsid w:val="00F60136"/>
    <w:rsid w:val="00F60CA3"/>
    <w:rsid w:val="00F61FA5"/>
    <w:rsid w:val="00F63860"/>
    <w:rsid w:val="00F64C36"/>
    <w:rsid w:val="00F675CF"/>
    <w:rsid w:val="00F67628"/>
    <w:rsid w:val="00F719B6"/>
    <w:rsid w:val="00F8021F"/>
    <w:rsid w:val="00F81F1D"/>
    <w:rsid w:val="00F84658"/>
    <w:rsid w:val="00F84790"/>
    <w:rsid w:val="00F9438D"/>
    <w:rsid w:val="00F96386"/>
    <w:rsid w:val="00F963B4"/>
    <w:rsid w:val="00FA1799"/>
    <w:rsid w:val="00FA61F2"/>
    <w:rsid w:val="00FB32CA"/>
    <w:rsid w:val="00FC02F7"/>
    <w:rsid w:val="00FC2FC7"/>
    <w:rsid w:val="00FD01B7"/>
    <w:rsid w:val="00FD0250"/>
    <w:rsid w:val="00FD2054"/>
    <w:rsid w:val="00FD5D4A"/>
    <w:rsid w:val="00FD66E6"/>
    <w:rsid w:val="00FD721D"/>
    <w:rsid w:val="00FE13E1"/>
    <w:rsid w:val="00FE525C"/>
    <w:rsid w:val="00FF765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4A10"/>
  <w15:docId w15:val="{CDA578E2-EC8D-4E12-B90A-A35D4A98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C10"/>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1">
    <w:name w:val="Стандартный HTML1"/>
    <w:basedOn w:val="Normal"/>
    <w:rsid w:val="00324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ar-SA"/>
    </w:rPr>
  </w:style>
  <w:style w:type="paragraph" w:customStyle="1" w:styleId="CharChar1CharCharCharChar">
    <w:name w:val="Char Char1 Знак Знак Char Char Знак Знак Char Char"/>
    <w:basedOn w:val="Normal"/>
    <w:rsid w:val="003240EC"/>
    <w:pPr>
      <w:spacing w:after="160" w:line="240" w:lineRule="exact"/>
    </w:pPr>
    <w:rPr>
      <w:rFonts w:ascii="Arial" w:eastAsia="Batang" w:hAnsi="Arial" w:cs="Arial"/>
      <w:sz w:val="20"/>
      <w:szCs w:val="20"/>
      <w:lang w:val="en-US" w:eastAsia="en-US"/>
    </w:rPr>
  </w:style>
  <w:style w:type="paragraph" w:styleId="ListParagraph">
    <w:name w:val="List Paragraph"/>
    <w:basedOn w:val="Normal"/>
    <w:uiPriority w:val="34"/>
    <w:qFormat/>
    <w:rsid w:val="003240EC"/>
    <w:pPr>
      <w:ind w:left="720"/>
      <w:contextualSpacing/>
    </w:pPr>
  </w:style>
  <w:style w:type="paragraph" w:styleId="NormalWeb">
    <w:name w:val="Normal (Web)"/>
    <w:basedOn w:val="Normal"/>
    <w:rsid w:val="003240EC"/>
    <w:pPr>
      <w:spacing w:after="0" w:line="240" w:lineRule="auto"/>
      <w:ind w:firstLine="567"/>
      <w:jc w:val="both"/>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rsid w:val="003240EC"/>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BodyTextIndentChar">
    <w:name w:val="Body Text Indent Char"/>
    <w:basedOn w:val="DefaultParagraphFont"/>
    <w:link w:val="BodyTextIndent"/>
    <w:rsid w:val="003240EC"/>
    <w:rPr>
      <w:rFonts w:ascii="Times New Roman" w:eastAsia="Times New Roman" w:hAnsi="Times New Roman" w:cs="Times New Roman"/>
      <w:sz w:val="20"/>
      <w:szCs w:val="20"/>
      <w:lang w:eastAsia="ar-SA"/>
    </w:rPr>
  </w:style>
  <w:style w:type="character" w:customStyle="1" w:styleId="TimesNewRoman115pt">
    <w:name w:val="Основной текст + Times New Roman;11;5 pt;Полужирный"/>
    <w:rsid w:val="003240EC"/>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a">
    <w:name w:val="Основной текст_"/>
    <w:link w:val="1"/>
    <w:rsid w:val="003240EC"/>
    <w:rPr>
      <w:rFonts w:ascii="Bookman Old Style" w:eastAsia="Bookman Old Style" w:hAnsi="Bookman Old Style" w:cs="Bookman Old Style"/>
      <w:sz w:val="14"/>
      <w:szCs w:val="14"/>
      <w:shd w:val="clear" w:color="auto" w:fill="FFFFFF"/>
    </w:rPr>
  </w:style>
  <w:style w:type="paragraph" w:customStyle="1" w:styleId="1">
    <w:name w:val="Основной текст1"/>
    <w:basedOn w:val="Normal"/>
    <w:link w:val="a"/>
    <w:rsid w:val="003240EC"/>
    <w:pPr>
      <w:widowControl w:val="0"/>
      <w:shd w:val="clear" w:color="auto" w:fill="FFFFFF"/>
      <w:spacing w:after="0" w:line="0" w:lineRule="atLeast"/>
      <w:jc w:val="center"/>
    </w:pPr>
    <w:rPr>
      <w:rFonts w:ascii="Bookman Old Style" w:eastAsia="Bookman Old Style" w:hAnsi="Bookman Old Style" w:cs="Bookman Old Style"/>
      <w:sz w:val="14"/>
      <w:szCs w:val="14"/>
      <w:lang w:val="ru-RU"/>
    </w:rPr>
  </w:style>
  <w:style w:type="character" w:customStyle="1" w:styleId="TimesNewRoman11pt">
    <w:name w:val="Основной текст + Times New Roman;11 pt"/>
    <w:rsid w:val="003240E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TimesNewRoman95pt">
    <w:name w:val="Основной текст + Times New Roman;9;5 pt"/>
    <w:rsid w:val="003240E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paragraph" w:styleId="NoSpacing">
    <w:name w:val="No Spacing"/>
    <w:uiPriority w:val="1"/>
    <w:qFormat/>
    <w:rsid w:val="003240EC"/>
    <w:pPr>
      <w:spacing w:after="0" w:line="240" w:lineRule="auto"/>
    </w:pPr>
    <w:rPr>
      <w:lang w:val="ro-RO"/>
    </w:rPr>
  </w:style>
  <w:style w:type="paragraph" w:styleId="BalloonText">
    <w:name w:val="Balloon Text"/>
    <w:basedOn w:val="Normal"/>
    <w:link w:val="BalloonTextChar"/>
    <w:uiPriority w:val="99"/>
    <w:semiHidden/>
    <w:unhideWhenUsed/>
    <w:rsid w:val="00324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0EC"/>
    <w:rPr>
      <w:rFonts w:ascii="Tahoma" w:hAnsi="Tahoma" w:cs="Tahoma"/>
      <w:sz w:val="16"/>
      <w:szCs w:val="16"/>
      <w:lang w:val="ro-RO"/>
    </w:rPr>
  </w:style>
  <w:style w:type="character" w:customStyle="1" w:styleId="apple-converted-space">
    <w:name w:val="apple-converted-space"/>
    <w:basedOn w:val="DefaultParagraphFont"/>
    <w:rsid w:val="003240EC"/>
  </w:style>
  <w:style w:type="paragraph" w:customStyle="1" w:styleId="tt">
    <w:name w:val="tt"/>
    <w:basedOn w:val="Normal"/>
    <w:rsid w:val="0090098F"/>
    <w:pPr>
      <w:spacing w:after="0" w:line="240" w:lineRule="auto"/>
      <w:jc w:val="center"/>
    </w:pPr>
    <w:rPr>
      <w:rFonts w:ascii="Times New Roman" w:eastAsia="Times New Roman" w:hAnsi="Times New Roman" w:cs="Times New Roman"/>
      <w:b/>
      <w:bCs/>
      <w:sz w:val="24"/>
      <w:szCs w:val="24"/>
      <w:lang w:eastAsia="ro-RO"/>
    </w:rPr>
  </w:style>
  <w:style w:type="character" w:styleId="CommentReference">
    <w:name w:val="annotation reference"/>
    <w:basedOn w:val="DefaultParagraphFont"/>
    <w:uiPriority w:val="99"/>
    <w:semiHidden/>
    <w:unhideWhenUsed/>
    <w:rsid w:val="00A07CDA"/>
    <w:rPr>
      <w:sz w:val="16"/>
      <w:szCs w:val="16"/>
    </w:rPr>
  </w:style>
  <w:style w:type="paragraph" w:styleId="CommentText">
    <w:name w:val="annotation text"/>
    <w:basedOn w:val="Normal"/>
    <w:link w:val="CommentTextChar"/>
    <w:uiPriority w:val="99"/>
    <w:semiHidden/>
    <w:unhideWhenUsed/>
    <w:rsid w:val="00A07CDA"/>
    <w:pPr>
      <w:spacing w:line="240" w:lineRule="auto"/>
    </w:pPr>
    <w:rPr>
      <w:sz w:val="20"/>
      <w:szCs w:val="20"/>
    </w:rPr>
  </w:style>
  <w:style w:type="character" w:customStyle="1" w:styleId="CommentTextChar">
    <w:name w:val="Comment Text Char"/>
    <w:basedOn w:val="DefaultParagraphFont"/>
    <w:link w:val="CommentText"/>
    <w:uiPriority w:val="99"/>
    <w:semiHidden/>
    <w:rsid w:val="00A07CDA"/>
    <w:rPr>
      <w:sz w:val="20"/>
      <w:szCs w:val="20"/>
      <w:lang w:val="ro-RO"/>
    </w:rPr>
  </w:style>
  <w:style w:type="paragraph" w:styleId="CommentSubject">
    <w:name w:val="annotation subject"/>
    <w:basedOn w:val="CommentText"/>
    <w:next w:val="CommentText"/>
    <w:link w:val="CommentSubjectChar"/>
    <w:uiPriority w:val="99"/>
    <w:semiHidden/>
    <w:unhideWhenUsed/>
    <w:rsid w:val="00A07CDA"/>
    <w:rPr>
      <w:b/>
      <w:bCs/>
    </w:rPr>
  </w:style>
  <w:style w:type="character" w:customStyle="1" w:styleId="CommentSubjectChar">
    <w:name w:val="Comment Subject Char"/>
    <w:basedOn w:val="CommentTextChar"/>
    <w:link w:val="CommentSubject"/>
    <w:uiPriority w:val="99"/>
    <w:semiHidden/>
    <w:rsid w:val="00A07CDA"/>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22513">
      <w:bodyDiv w:val="1"/>
      <w:marLeft w:val="0"/>
      <w:marRight w:val="0"/>
      <w:marTop w:val="0"/>
      <w:marBottom w:val="0"/>
      <w:divBdr>
        <w:top w:val="none" w:sz="0" w:space="0" w:color="auto"/>
        <w:left w:val="none" w:sz="0" w:space="0" w:color="auto"/>
        <w:bottom w:val="none" w:sz="0" w:space="0" w:color="auto"/>
        <w:right w:val="none" w:sz="0" w:space="0" w:color="auto"/>
      </w:divBdr>
    </w:div>
    <w:div w:id="274101870">
      <w:bodyDiv w:val="1"/>
      <w:marLeft w:val="0"/>
      <w:marRight w:val="0"/>
      <w:marTop w:val="0"/>
      <w:marBottom w:val="0"/>
      <w:divBdr>
        <w:top w:val="none" w:sz="0" w:space="0" w:color="auto"/>
        <w:left w:val="none" w:sz="0" w:space="0" w:color="auto"/>
        <w:bottom w:val="none" w:sz="0" w:space="0" w:color="auto"/>
        <w:right w:val="none" w:sz="0" w:space="0" w:color="auto"/>
      </w:divBdr>
    </w:div>
    <w:div w:id="501627386">
      <w:bodyDiv w:val="1"/>
      <w:marLeft w:val="0"/>
      <w:marRight w:val="0"/>
      <w:marTop w:val="0"/>
      <w:marBottom w:val="0"/>
      <w:divBdr>
        <w:top w:val="none" w:sz="0" w:space="0" w:color="auto"/>
        <w:left w:val="none" w:sz="0" w:space="0" w:color="auto"/>
        <w:bottom w:val="none" w:sz="0" w:space="0" w:color="auto"/>
        <w:right w:val="none" w:sz="0" w:space="0" w:color="auto"/>
      </w:divBdr>
    </w:div>
    <w:div w:id="768428574">
      <w:bodyDiv w:val="1"/>
      <w:marLeft w:val="0"/>
      <w:marRight w:val="0"/>
      <w:marTop w:val="0"/>
      <w:marBottom w:val="0"/>
      <w:divBdr>
        <w:top w:val="none" w:sz="0" w:space="0" w:color="auto"/>
        <w:left w:val="none" w:sz="0" w:space="0" w:color="auto"/>
        <w:bottom w:val="none" w:sz="0" w:space="0" w:color="auto"/>
        <w:right w:val="none" w:sz="0" w:space="0" w:color="auto"/>
      </w:divBdr>
    </w:div>
    <w:div w:id="784033660">
      <w:bodyDiv w:val="1"/>
      <w:marLeft w:val="0"/>
      <w:marRight w:val="0"/>
      <w:marTop w:val="0"/>
      <w:marBottom w:val="0"/>
      <w:divBdr>
        <w:top w:val="none" w:sz="0" w:space="0" w:color="auto"/>
        <w:left w:val="none" w:sz="0" w:space="0" w:color="auto"/>
        <w:bottom w:val="none" w:sz="0" w:space="0" w:color="auto"/>
        <w:right w:val="none" w:sz="0" w:space="0" w:color="auto"/>
      </w:divBdr>
    </w:div>
    <w:div w:id="847527108">
      <w:bodyDiv w:val="1"/>
      <w:marLeft w:val="0"/>
      <w:marRight w:val="0"/>
      <w:marTop w:val="0"/>
      <w:marBottom w:val="0"/>
      <w:divBdr>
        <w:top w:val="none" w:sz="0" w:space="0" w:color="auto"/>
        <w:left w:val="none" w:sz="0" w:space="0" w:color="auto"/>
        <w:bottom w:val="none" w:sz="0" w:space="0" w:color="auto"/>
        <w:right w:val="none" w:sz="0" w:space="0" w:color="auto"/>
      </w:divBdr>
    </w:div>
    <w:div w:id="1116943261">
      <w:bodyDiv w:val="1"/>
      <w:marLeft w:val="0"/>
      <w:marRight w:val="0"/>
      <w:marTop w:val="0"/>
      <w:marBottom w:val="0"/>
      <w:divBdr>
        <w:top w:val="none" w:sz="0" w:space="0" w:color="auto"/>
        <w:left w:val="none" w:sz="0" w:space="0" w:color="auto"/>
        <w:bottom w:val="none" w:sz="0" w:space="0" w:color="auto"/>
        <w:right w:val="none" w:sz="0" w:space="0" w:color="auto"/>
      </w:divBdr>
    </w:div>
    <w:div w:id="1128085415">
      <w:bodyDiv w:val="1"/>
      <w:marLeft w:val="0"/>
      <w:marRight w:val="0"/>
      <w:marTop w:val="0"/>
      <w:marBottom w:val="0"/>
      <w:divBdr>
        <w:top w:val="none" w:sz="0" w:space="0" w:color="auto"/>
        <w:left w:val="none" w:sz="0" w:space="0" w:color="auto"/>
        <w:bottom w:val="none" w:sz="0" w:space="0" w:color="auto"/>
        <w:right w:val="none" w:sz="0" w:space="0" w:color="auto"/>
      </w:divBdr>
    </w:div>
    <w:div w:id="19805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F8F6F-FE13-4100-ADAE-53953B5F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7890</Words>
  <Characters>44978</Characters>
  <Application>Microsoft Office Word</Application>
  <DocSecurity>0</DocSecurity>
  <Lines>374</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52763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Plesca</dc:creator>
  <cp:lastModifiedBy>Andrei Sula</cp:lastModifiedBy>
  <cp:revision>2</cp:revision>
  <cp:lastPrinted>2018-01-09T08:37:00Z</cp:lastPrinted>
  <dcterms:created xsi:type="dcterms:W3CDTF">2019-03-11T06:55:00Z</dcterms:created>
  <dcterms:modified xsi:type="dcterms:W3CDTF">2019-03-11T06:55:00Z</dcterms:modified>
</cp:coreProperties>
</file>